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5B3388">
        <w:rPr>
          <w:rFonts w:ascii="Garamond" w:hAnsi="Garamond"/>
        </w:rPr>
        <w:t>P15V10000050</w:t>
      </w:r>
      <w:r w:rsidR="00F6703D">
        <w:rPr>
          <w:rFonts w:ascii="Garamond" w:hAnsi="Garamond"/>
        </w:rPr>
        <w:t>/</w:t>
      </w:r>
      <w:permStart w:id="0" w:edGrp="everyone"/>
      <w:permEnd w:id="0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permStart w:id="1" w:edGrp="everyone"/>
      <w:permEnd w:id="1"/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2" w:edGrp="everyone"/>
      <w:r w:rsidR="00F6703D" w:rsidRPr="009160E3">
        <w:rPr>
          <w:rFonts w:ascii="Garamond" w:hAnsi="Garamond" w:cs="Arial"/>
        </w:rPr>
        <w:t xml:space="preserve"> </w:t>
      </w:r>
      <w:r w:rsidR="00FB2887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FB2887">
        <w:rPr>
          <w:rFonts w:ascii="Garamond" w:hAnsi="Garamond" w:cs="Arial"/>
        </w:rPr>
        <w:t>:</w:t>
      </w:r>
      <w:r w:rsidR="00FB2887">
        <w:rPr>
          <w:rFonts w:ascii="Garamond" w:hAnsi="Garamond" w:cs="Arial"/>
        </w:rPr>
        <w:tab/>
      </w:r>
      <w:r w:rsidR="00FB2887">
        <w:rPr>
          <w:rFonts w:ascii="Garamond" w:hAnsi="Garamond" w:cs="Arial"/>
        </w:rPr>
        <w:tab/>
      </w:r>
      <w:r w:rsidR="00FB2887">
        <w:rPr>
          <w:rFonts w:ascii="Garamond" w:hAnsi="Garamond" w:cs="Arial"/>
        </w:rPr>
        <w:tab/>
      </w:r>
      <w:proofErr w:type="spellStart"/>
      <w:r w:rsidR="00FB2887">
        <w:t>Kollárova</w:t>
      </w:r>
      <w:proofErr w:type="spellEnd"/>
      <w:r w:rsidR="00FB2887">
        <w:t xml:space="preserve">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FB2887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FB2887" w:rsidRPr="00FB2887">
        <w:t>Fio</w:t>
      </w:r>
      <w:proofErr w:type="spellEnd"/>
      <w:r w:rsidR="00FB2887" w:rsidRPr="00FB2887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FB2887" w:rsidRPr="00FB2887">
        <w:t>2200145262 / 2010</w:t>
      </w:r>
      <w:permEnd w:id="2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160E3" w:rsidRDefault="00A56913" w:rsidP="009160E3">
      <w:pPr>
        <w:spacing w:after="0"/>
        <w:ind w:firstLine="708"/>
        <w:jc w:val="both"/>
        <w:rPr>
          <w:rFonts w:ascii="Garamond" w:hAnsi="Garamond" w:cs="Arial"/>
          <w:b/>
          <w:i/>
        </w:rPr>
      </w:pPr>
      <w:permStart w:id="3" w:edGrp="everyone"/>
      <w:r>
        <w:rPr>
          <w:rFonts w:ascii="Garamond" w:hAnsi="Garamond" w:cs="Arial"/>
          <w:b/>
          <w:i/>
        </w:rPr>
        <w:t>(P</w:t>
      </w:r>
      <w:r w:rsidR="00484835" w:rsidRPr="009160E3">
        <w:rPr>
          <w:rFonts w:ascii="Garamond" w:hAnsi="Garamond" w:cs="Arial"/>
          <w:b/>
          <w:i/>
        </w:rPr>
        <w:t>ozn.</w:t>
      </w:r>
      <w:r>
        <w:rPr>
          <w:rFonts w:ascii="Garamond" w:hAnsi="Garamond" w:cs="Arial"/>
          <w:b/>
          <w:i/>
        </w:rPr>
        <w:t>:</w:t>
      </w:r>
      <w:r w:rsidR="00484835" w:rsidRPr="009160E3">
        <w:rPr>
          <w:rFonts w:ascii="Garamond" w:hAnsi="Garamond" w:cs="Arial"/>
          <w:b/>
          <w:i/>
        </w:rPr>
        <w:t xml:space="preserve"> </w:t>
      </w:r>
      <w:r>
        <w:rPr>
          <w:rFonts w:ascii="Garamond" w:hAnsi="Garamond" w:cs="Arial"/>
          <w:b/>
          <w:i/>
        </w:rPr>
        <w:t>U</w:t>
      </w:r>
      <w:r w:rsidR="006E4E8A" w:rsidRPr="009160E3">
        <w:rPr>
          <w:rFonts w:ascii="Garamond" w:hAnsi="Garamond" w:cs="Arial"/>
          <w:b/>
          <w:i/>
        </w:rPr>
        <w:t>chazeč</w:t>
      </w:r>
      <w:r w:rsidR="00484835" w:rsidRPr="009160E3">
        <w:rPr>
          <w:rFonts w:ascii="Garamond" w:hAnsi="Garamond" w:cs="Arial"/>
          <w:b/>
          <w:i/>
        </w:rPr>
        <w:t xml:space="preserve"> doplní nezbytné údaje)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bookmarkStart w:id="0" w:name="_GoBack"/>
      <w:bookmarkEnd w:id="0"/>
      <w:permEnd w:id="3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B44B9E">
      <w:pPr>
        <w:spacing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</w:t>
      </w:r>
      <w:r w:rsidR="005B3388">
        <w:rPr>
          <w:rFonts w:ascii="Garamond" w:hAnsi="Garamond" w:cs="Arial"/>
          <w:bCs/>
        </w:rPr>
        <w:t xml:space="preserve"> 004</w:t>
      </w:r>
      <w:r w:rsidR="00B44B9E">
        <w:rPr>
          <w:rFonts w:ascii="Garamond" w:hAnsi="Garamond" w:cs="Arial"/>
          <w:bCs/>
        </w:rPr>
        <w:t xml:space="preserve"> – 2015</w:t>
      </w:r>
      <w:r w:rsidR="00A56913" w:rsidRPr="00A56913">
        <w:rPr>
          <w:rFonts w:ascii="Garamond" w:hAnsi="Garamond" w:cs="Arial"/>
          <w:bCs/>
        </w:rPr>
        <w:t>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3365A7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4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4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</w:t>
      </w:r>
      <w:r w:rsidR="00B44B9E">
        <w:rPr>
          <w:rFonts w:ascii="Garamond" w:hAnsi="Garamond"/>
        </w:rPr>
        <w:t>doručení</w:t>
      </w:r>
      <w:r w:rsidR="007E5C39" w:rsidRPr="007E5C39">
        <w:rPr>
          <w:rFonts w:ascii="Garamond" w:hAnsi="Garamond"/>
        </w:rPr>
        <w:t xml:space="preserve">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5" w:edGrp="everyone"/>
      <w:r w:rsidR="00FB2887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FB2887">
        <w:rPr>
          <w:rFonts w:ascii="Garamond" w:hAnsi="Garamond" w:cs="Arial"/>
        </w:rPr>
        <w:t xml:space="preserve"> </w:t>
      </w:r>
      <w:proofErr w:type="spellStart"/>
      <w:r w:rsidR="00FB2887">
        <w:t>blazek</w:t>
      </w:r>
      <w:proofErr w:type="spellEnd"/>
      <w:r w:rsidR="00FB2887">
        <w:t>@axes.cz</w:t>
      </w:r>
      <w:r w:rsidR="004C5E48" w:rsidRPr="009160E3">
        <w:rPr>
          <w:rFonts w:ascii="Garamond" w:hAnsi="Garamond" w:cs="Arial"/>
        </w:rPr>
        <w:t xml:space="preserve">, telefon </w:t>
      </w:r>
      <w:r w:rsidR="00FB2887">
        <w:t>377354173</w:t>
      </w:r>
      <w:permEnd w:id="5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3365A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" w:edGrp="everyone"/>
      <w:r>
        <w:t>31510,-</w:t>
      </w:r>
      <w:r>
        <w:rPr>
          <w:rFonts w:ascii="Garamond" w:hAnsi="Garamond" w:cs="Arial"/>
        </w:rPr>
        <w:t xml:space="preserve"> Kč bez DPH (slovy: </w:t>
      </w:r>
      <w:r w:rsidRPr="003365A7">
        <w:t>třicet jedna tisíc pět set deset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3365A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3365A7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365A7">
        <w:t>38127,1</w:t>
      </w:r>
      <w:r w:rsidR="00DA5B83" w:rsidRPr="009160E3">
        <w:rPr>
          <w:rFonts w:ascii="Garamond" w:hAnsi="Garamond" w:cs="Arial"/>
        </w:rPr>
        <w:t xml:space="preserve"> Kč včetně DPH</w:t>
      </w:r>
      <w:r>
        <w:rPr>
          <w:rFonts w:ascii="Garamond" w:hAnsi="Garamond" w:cs="Arial"/>
        </w:rPr>
        <w:t xml:space="preserve"> (slovy: </w:t>
      </w:r>
      <w:r w:rsidRPr="003365A7">
        <w:t>třicet osm tisíc jedno sto dvacet sedm korun českých deset haléřů</w:t>
      </w:r>
      <w:r w:rsidR="00080F29" w:rsidRPr="009160E3">
        <w:rPr>
          <w:rFonts w:ascii="Garamond" w:hAnsi="Garamond" w:cs="Arial"/>
        </w:rPr>
        <w:t>)</w:t>
      </w:r>
      <w:permEnd w:id="6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lastRenderedPageBreak/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</w:t>
      </w:r>
      <w:r w:rsidR="00B44B9E">
        <w:rPr>
          <w:rFonts w:ascii="Garamond" w:hAnsi="Garamond" w:cs="Arial"/>
        </w:rPr>
        <w:t>jícím smluvní pokutu ve výši 0,</w:t>
      </w:r>
      <w:r w:rsidR="00887E98">
        <w:rPr>
          <w:rFonts w:ascii="Garamond" w:hAnsi="Garamond" w:cs="Arial"/>
        </w:rPr>
        <w:t>0</w:t>
      </w:r>
      <w:r w:rsidR="002070D8" w:rsidRPr="005D40ED">
        <w:rPr>
          <w:rFonts w:ascii="Garamond" w:hAnsi="Garamond" w:cs="Arial"/>
        </w:rPr>
        <w:t>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kupní ceny</w:t>
      </w:r>
      <w:r w:rsidR="00B44B9E">
        <w:rPr>
          <w:rFonts w:ascii="Garamond" w:hAnsi="Garamond" w:cs="Arial"/>
        </w:rPr>
        <w:t xml:space="preserve"> </w:t>
      </w:r>
      <w:r w:rsidR="00B44B9E" w:rsidRPr="00B44B9E">
        <w:rPr>
          <w:rFonts w:ascii="Garamond" w:hAnsi="Garamond" w:cs="Arial"/>
        </w:rPr>
        <w:t>každé dotčené položky Zboží</w:t>
      </w:r>
      <w:r w:rsidR="002070D8" w:rsidRPr="005D40ED">
        <w:rPr>
          <w:rFonts w:ascii="Garamond" w:hAnsi="Garamond" w:cs="Arial"/>
        </w:rPr>
        <w:t xml:space="preserve">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 xml:space="preserve">boží v nevhodném prostředí. Ze záruky jsou rovněž vyjmuty vady způsobené živelnou pohromou a </w:t>
      </w:r>
      <w:r w:rsidR="00D6146F" w:rsidRPr="009160E3">
        <w:rPr>
          <w:rFonts w:ascii="Garamond" w:hAnsi="Garamond"/>
        </w:rPr>
        <w:lastRenderedPageBreak/>
        <w:t>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  <w:permStart w:id="7" w:edGrp="everyone"/>
      <w:permEnd w:id="7"/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</w:t>
      </w:r>
      <w:r w:rsidR="007E35B8">
        <w:rPr>
          <w:rFonts w:ascii="Garamond" w:hAnsi="Garamond"/>
        </w:rPr>
        <w:t>ílnou součástí této Smlouvy je následující příloha</w:t>
      </w:r>
      <w:r w:rsidR="004C5E48" w:rsidRPr="009160E3">
        <w:rPr>
          <w:rFonts w:ascii="Garamond" w:hAnsi="Garamond"/>
        </w:rPr>
        <w:t>:</w:t>
      </w:r>
    </w:p>
    <w:p w:rsidR="008F6AE7" w:rsidRDefault="004C5E48" w:rsidP="008F6AE7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7E35B8">
        <w:rPr>
          <w:rFonts w:ascii="Garamond" w:hAnsi="Garamond"/>
        </w:rPr>
        <w:t>Příloha č. 1 – Technická specifikace předmětu plnění</w:t>
      </w:r>
    </w:p>
    <w:p w:rsidR="007E35B8" w:rsidRPr="007E35B8" w:rsidRDefault="007E35B8" w:rsidP="007E35B8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5B3388" w:rsidRDefault="005B3388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  <w:szCs w:val="26"/>
              </w:rPr>
              <w:t>doc. Dr. RNDr. Miroslav Holeček</w:t>
            </w:r>
          </w:p>
          <w:p w:rsidR="00E74C2C" w:rsidRDefault="00E74C2C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r</w:t>
            </w:r>
            <w:r w:rsidR="007E35B8">
              <w:rPr>
                <w:rFonts w:ascii="Garamond" w:hAnsi="Garamond"/>
              </w:rPr>
              <w:t>ekt</w:t>
            </w:r>
            <w:r>
              <w:rPr>
                <w:rFonts w:ascii="Garamond" w:hAnsi="Garamond"/>
              </w:rPr>
              <w:t>or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lastRenderedPageBreak/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8" w:edGrp="everyone"/>
            <w:r w:rsidR="00416FA0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416FA0">
              <w:t>16. 3. 2015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Default="004E4962" w:rsidP="009160E3">
            <w:pPr>
              <w:spacing w:after="0"/>
              <w:jc w:val="both"/>
            </w:pPr>
          </w:p>
          <w:p w:rsidR="00416FA0" w:rsidRPr="00B30408" w:rsidRDefault="00416FA0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416FA0" w:rsidP="00F6703D">
            <w:pPr>
              <w:spacing w:after="0"/>
              <w:jc w:val="center"/>
            </w:pPr>
            <w:r>
              <w:t>Axes Computers s.r.o.</w:t>
            </w:r>
          </w:p>
          <w:p w:rsidR="00416FA0" w:rsidRDefault="00416FA0" w:rsidP="00F6703D">
            <w:pPr>
              <w:spacing w:after="0"/>
              <w:jc w:val="center"/>
            </w:pPr>
            <w:r>
              <w:t>Mgr. Jiří Blažek</w:t>
            </w:r>
          </w:p>
          <w:p w:rsidR="00416FA0" w:rsidRDefault="00416FA0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8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yx60BTOmzhnu17ZNyE2J3Djeh8=" w:salt="nMH2IVxInDBLkFHcK6kiU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1F25B4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5A7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16FA0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B3388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B66A4"/>
    <w:rsid w:val="007C18D2"/>
    <w:rsid w:val="007C4BF5"/>
    <w:rsid w:val="007C5CDB"/>
    <w:rsid w:val="007D3DC5"/>
    <w:rsid w:val="007D7F54"/>
    <w:rsid w:val="007E35B8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19F8"/>
    <w:rsid w:val="00AF481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4B9E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43D2F"/>
    <w:rsid w:val="00C55DB2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DDB"/>
    <w:rsid w:val="00D50DE9"/>
    <w:rsid w:val="00D527D2"/>
    <w:rsid w:val="00D538C4"/>
    <w:rsid w:val="00D5531C"/>
    <w:rsid w:val="00D55E3D"/>
    <w:rsid w:val="00D5664B"/>
    <w:rsid w:val="00D6146F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968C2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74C2C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268B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53ED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B2887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FJ3pP/E/SWeOLDtfagKPt0q0VyU=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Y53qgL37+/Z/G/wRj7HPHL6P+Vc=</DigestValue>
    </Reference>
  </SignedInfo>
  <SignatureValue>PUGyxDxiIdPkMzKNQt1A+SL80HY2peeDMTmoc8L+Ep+qArpsfQDwSgfKQ8LvbBn+wPQ69vItyJ8g
l+JZbwyD6jA4i8ctPDRQdJZupA9kCiM06o2/1958EXPRI1BQf9swnnYaKOiCTvt1coQO4otx2KDp
Np6KNq5Os0fFu+v6zGkBed8Q5L/xKISiL4DZkqA2y4koX/bEcNw5JerfMwdiUftLlFVHCoBHFVxC
JqQFv+sTBvkV5OBIkP9CiB+k8Xrluz4pdxBgBGPx2VIt8Xh7TUglnsZ4G3aGIV5uI0fqAKl1mI2v
tLDhvtMCgn5a/6c1RTvoagBfB99ToEWj+JJbWg==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hJ2FVYrhs41d7vUxXRjuFkUCuJo=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IyQYyl9G1D8qVKFuq/y8rH4oxec=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2015-03-16T13:02:00Z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2015-03-16T13:02:00Z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ijso6LO6IkLwMJD+e7mCr69PHUY=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xsNpG5YPhEptlVqjzMHZ2zmFvyk=</DigestValue>
    </Reference>
  </SignedInfo>
  <SignatureValue>kINbS9lzwOJwvNpxjabJ++OfPVKHO1r2f3034W7EX7kwHEPlLSYsPIddjbw5/FnixHS0n5zagjQp
6yzDBlelOPz1oszsknIh81RBECMq/CQycTKgKn1FviwjEN59tlJ+JyISKdkhaVaa7cASvAqzM6Nl
xA7dWVhFs2Elko/TU/wt9G/mVKMc/4ogUs9jaR1mjpsvQIfH/wAqxNp5u9grLlxB5arb9S5RWc5k
nycJGPTGmS5eaxczE5UDH6OgvxqXdk9HVc1BTZVa0YK/OrQ7GOYY8LpxitGvGMUgNnSBYJ+GZBB2
RTjvstJiL14tsJYGyiH3+hhzYYEZr+n1U1at4g==</SignatureValue>
  <KeyInfo>
    <X509Data>
      <X509Certificate>MIIG3TCCBcWgAwIBAgIDGvQoMA0GCSqGSIb3DQEBCwUAMF8xCzAJBgNVBAYTAkNaMSwwKgYDVQQK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3dggXFhyOoKi/W4v29C4bAreuDE=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hJ2FVYrhs41d7vUxXRjuFkUCuJo=</DigestValue>
      </Reference>
      <Reference URI="/word/numbering.xml?ContentType=application/vnd.openxmlformats-officedocument.wordprocessingml.numbering+xml">
        <DigestMethod Algorithm="http://www.w3.org/2000/09/xmldsig#sha1"/>
        <DigestValue>9O7pTxqyz6kyuwoqzgK5qa4E2ks=</DigestValue>
      </Reference>
      <Reference URI="/word/footer1.xml?ContentType=application/vnd.openxmlformats-officedocument.wordprocessingml.footer+xml">
        <DigestMethod Algorithm="http://www.w3.org/2000/09/xmldsig#sha1"/>
        <DigestValue>Q8/aNWO1UXnAgsI8dfgmar/8ivA=</DigestValue>
      </Reference>
      <Reference URI="/word/endnotes.xml?ContentType=application/vnd.openxmlformats-officedocument.wordprocessingml.endnotes+xml">
        <DigestMethod Algorithm="http://www.w3.org/2000/09/xmldsig#sha1"/>
        <DigestValue>+m+Idpb3KWWBq1lbsoUBhgykkQU=</DigestValue>
      </Reference>
      <Reference URI="/word/document.xml?ContentType=application/vnd.openxmlformats-officedocument.wordprocessingml.document.main+xml">
        <DigestMethod Algorithm="http://www.w3.org/2000/09/xmldsig#sha1"/>
        <DigestValue>IyQYyl9G1D8qVKFuq/y8rH4oxec=</DigestValue>
      </Reference>
      <Reference URI="/word/footnotes.xml?ContentType=application/vnd.openxmlformats-officedocument.wordprocessingml.footnotes+xml">
        <DigestMethod Algorithm="http://www.w3.org/2000/09/xmldsig#sha1"/>
        <DigestValue>zUjAGyCnqb9ukzd6oBzJMDdSpx8=</DigestValue>
      </Reference>
      <Reference URI="/word/webSettings.xml?ContentType=application/vnd.openxmlformats-officedocument.wordprocessingml.webSettings+xml">
        <DigestMethod Algorithm="http://www.w3.org/2000/09/xmldsig#sha1"/>
        <DigestValue>Nem7gDfpFLMYYTx9ggIJJFwTia4=</DigestValue>
      </Reference>
      <Reference URI="/word/fontTable.xml?ContentType=application/vnd.openxmlformats-officedocument.wordprocessingml.fontTable+xml">
        <DigestMethod Algorithm="http://www.w3.org/2000/09/xmldsig#sha1"/>
        <DigestValue>LGicgGHbTbSGAruNc8kofbDSOLg=</DigestValue>
      </Reference>
      <Reference URI="/word/header1.xml?ContentType=application/vnd.openxmlformats-officedocument.wordprocessingml.header+xml">
        <DigestMethod Algorithm="http://www.w3.org/2000/09/xmldsig#sha1"/>
        <DigestValue>PSgLhywctGUNFTdyL1e67hY+OVw=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7Z8uGob8BIm8i5J3dSIdGepPmC8=</DigestValue>
      </Reference>
    </Manifest>
    <SignatureProperties>
      <SignatureProperty Id="idSignatureTime" Target="#idPackageSignature">
        <mdssi:SignatureTime>
          <mdssi:Format>YYYY-MM-DDThh:mm:ssTZD</mdssi:Format>
          <mdssi:Value>2015-03-20T13:58:00Z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2015-03-20T13:58:00Z</xd:SigningTime>
          <xd:SigningCertificate>
            <xd:Cert>
              <xd:CertDigest>
                <DigestMethod Algorithm="http://www.w3.org/2000/09/xmldsig#sha1"/>
                <DigestValue>u676D3M45t9UZe0KVStUJnx7x2M=</DigestValue>
              </xd:CertDigest>
              <xd:IssuerSerial>
                <X509IssuerName>CN=PostSignum Qualified CA 2, O="Česká pošta, s.p. [IČ 47114983]", C=CZ</X509IssuerName>
                <X509SerialNumber>1766440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3FD2E5-30AF-48B2-9D7F-B2333E277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10</Pages>
  <Words>3011</Words>
  <Characters>17766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Jan Palivoda</cp:lastModifiedBy>
  <cp:revision>27</cp:revision>
  <cp:lastPrinted>2014-05-14T11:15:00Z</cp:lastPrinted>
  <dcterms:created xsi:type="dcterms:W3CDTF">2014-08-25T13:57:00Z</dcterms:created>
  <dcterms:modified xsi:type="dcterms:W3CDTF">2015-03-10T11:46:00Z</dcterms:modified>
</cp:coreProperties>
</file>