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6AED" w14:textId="77777777" w:rsidR="00886745" w:rsidRPr="006E1193" w:rsidRDefault="006A7D1B" w:rsidP="00DF7244">
      <w:pPr>
        <w:tabs>
          <w:tab w:val="left" w:pos="7230"/>
        </w:tabs>
        <w:jc w:val="both"/>
        <w:rPr>
          <w:b/>
          <w:sz w:val="28"/>
          <w:lang w:val="cs-CZ" w:eastAsia="cs-CZ"/>
        </w:rPr>
      </w:pPr>
      <w:r w:rsidRPr="006E1193">
        <w:rPr>
          <w:b/>
          <w:sz w:val="28"/>
          <w:lang w:val="cs-CZ" w:eastAsia="cs-CZ"/>
        </w:rPr>
        <w:t>TECHNICKÁ SPECIFIKACE DODÁVKY</w:t>
      </w:r>
    </w:p>
    <w:p w14:paraId="1836C2B8" w14:textId="77777777" w:rsidR="00886745" w:rsidRPr="006E1193" w:rsidRDefault="00886745" w:rsidP="00DF7244">
      <w:pPr>
        <w:spacing w:after="0" w:line="240" w:lineRule="auto"/>
        <w:jc w:val="both"/>
        <w:rPr>
          <w:rFonts w:ascii="Calibri" w:eastAsia="Times New Roman" w:hAnsi="Calibri" w:cs="Calibri"/>
          <w:b/>
          <w:color w:val="000000"/>
          <w:sz w:val="24"/>
          <w:lang w:val="cs-CZ" w:eastAsia="cs-CZ"/>
        </w:rPr>
      </w:pPr>
    </w:p>
    <w:p w14:paraId="024C56CB" w14:textId="337DEF80" w:rsidR="00E024A6" w:rsidRDefault="00FF769B" w:rsidP="00DF7244">
      <w:pPr>
        <w:spacing w:after="0" w:line="240" w:lineRule="auto"/>
        <w:jc w:val="both"/>
        <w:rPr>
          <w:rFonts w:eastAsia="Times New Roman" w:cs="Calibri"/>
          <w:b/>
          <w:color w:val="000000"/>
          <w:sz w:val="28"/>
          <w:lang w:val="cs-CZ" w:eastAsia="cs-CZ"/>
        </w:rPr>
      </w:pPr>
      <w:r>
        <w:rPr>
          <w:rFonts w:eastAsia="Times New Roman" w:cs="Calibri"/>
          <w:b/>
          <w:color w:val="000000"/>
          <w:sz w:val="28"/>
          <w:lang w:val="cs-CZ" w:eastAsia="cs-CZ"/>
        </w:rPr>
        <w:t>Manipulátor pro UHV systém se zásobníkem vzorků</w:t>
      </w:r>
    </w:p>
    <w:p w14:paraId="5533F5A5" w14:textId="77777777" w:rsidR="000C5433" w:rsidRPr="006E1193" w:rsidRDefault="000C5433" w:rsidP="00DF7244">
      <w:pPr>
        <w:spacing w:after="0" w:line="240" w:lineRule="auto"/>
        <w:jc w:val="both"/>
        <w:rPr>
          <w:rFonts w:ascii="Calibri" w:eastAsia="Times New Roman" w:hAnsi="Calibri" w:cs="Calibri"/>
          <w:color w:val="000000"/>
          <w:lang w:val="cs-CZ" w:eastAsia="cs-CZ"/>
        </w:rPr>
      </w:pPr>
    </w:p>
    <w:p w14:paraId="2D1E42C1" w14:textId="6DC49797" w:rsidR="00FF769B" w:rsidRPr="00485035" w:rsidRDefault="00197DAF" w:rsidP="00FF769B">
      <w:pPr>
        <w:spacing w:after="0" w:line="240" w:lineRule="auto"/>
        <w:jc w:val="both"/>
        <w:rPr>
          <w:rFonts w:eastAsia="Times New Roman" w:cs="Calibri"/>
          <w:color w:val="000000"/>
          <w:lang w:val="cs-CZ" w:eastAsia="cs-CZ"/>
        </w:rPr>
      </w:pPr>
      <w:r w:rsidRPr="006E1193">
        <w:rPr>
          <w:rFonts w:eastAsia="Times New Roman" w:cs="Calibri"/>
          <w:b/>
          <w:i/>
          <w:color w:val="000000"/>
          <w:lang w:val="cs-CZ" w:eastAsia="cs-CZ"/>
        </w:rPr>
        <w:t>Popis zařízení:</w:t>
      </w:r>
      <w:r w:rsidR="008C0624">
        <w:rPr>
          <w:rFonts w:eastAsia="Times New Roman" w:cs="Calibri"/>
          <w:color w:val="000000"/>
          <w:lang w:val="cs-CZ" w:eastAsia="cs-CZ"/>
        </w:rPr>
        <w:t xml:space="preserve"> </w:t>
      </w:r>
      <w:r w:rsidR="00FF769B" w:rsidRPr="00485035">
        <w:rPr>
          <w:rFonts w:eastAsia="Times New Roman" w:cs="Calibri"/>
          <w:color w:val="000000"/>
          <w:lang w:val="cs-CZ" w:eastAsia="cs-CZ"/>
        </w:rPr>
        <w:t>Předmětem dodávky je manipulátor pro UHV systém se zásobníkem vzorků</w:t>
      </w:r>
      <w:r w:rsidR="004162BF">
        <w:rPr>
          <w:rFonts w:eastAsia="Times New Roman" w:cs="Calibri"/>
          <w:color w:val="000000"/>
          <w:lang w:val="cs-CZ" w:eastAsia="cs-CZ"/>
        </w:rPr>
        <w:t xml:space="preserve"> (</w:t>
      </w:r>
      <w:proofErr w:type="spellStart"/>
      <w:r w:rsidR="004162BF">
        <w:rPr>
          <w:rStyle w:val="tlid-translation"/>
          <w:rFonts w:eastAsia="Times New Roman" w:cs="Calibri"/>
          <w:color w:val="000000"/>
          <w:lang w:eastAsia="cs-CZ"/>
        </w:rPr>
        <w:t>MagProbe</w:t>
      </w:r>
      <w:proofErr w:type="spellEnd"/>
      <w:r w:rsidR="004162BF">
        <w:rPr>
          <w:rStyle w:val="tlid-translation"/>
          <w:rFonts w:eastAsia="Times New Roman" w:cs="Calibri"/>
          <w:color w:val="000000"/>
          <w:lang w:eastAsia="cs-CZ"/>
        </w:rPr>
        <w:t xml:space="preserve"> - </w:t>
      </w:r>
      <w:r w:rsidR="004162BF">
        <w:rPr>
          <w:rFonts w:eastAsia="Times New Roman" w:cs="Calibri"/>
          <w:color w:val="000000"/>
          <w:lang w:eastAsia="cs-CZ"/>
        </w:rPr>
        <w:t>magn</w:t>
      </w:r>
      <w:r w:rsidR="004162BF" w:rsidRPr="00535389">
        <w:rPr>
          <w:rFonts w:eastAsia="Times New Roman" w:cs="Calibri"/>
          <w:color w:val="000000"/>
          <w:lang w:eastAsia="cs-CZ"/>
        </w:rPr>
        <w:t>e</w:t>
      </w:r>
      <w:r w:rsidR="004162BF">
        <w:rPr>
          <w:rFonts w:eastAsia="Times New Roman" w:cs="Calibri"/>
          <w:color w:val="000000"/>
          <w:lang w:eastAsia="cs-CZ"/>
        </w:rPr>
        <w:t>t</w:t>
      </w:r>
      <w:r w:rsidR="004162BF" w:rsidRPr="00535389">
        <w:rPr>
          <w:rFonts w:eastAsia="Times New Roman" w:cs="Calibri"/>
          <w:color w:val="000000"/>
          <w:lang w:eastAsia="cs-CZ"/>
        </w:rPr>
        <w:t>ically coupled transfer probe</w:t>
      </w:r>
      <w:r w:rsidR="004162BF">
        <w:rPr>
          <w:rStyle w:val="tlid-translation"/>
          <w:rFonts w:eastAsia="Times New Roman" w:cs="Calibri"/>
          <w:color w:val="000000"/>
          <w:lang w:eastAsia="cs-CZ"/>
        </w:rPr>
        <w:t>)</w:t>
      </w:r>
      <w:r w:rsidR="00FF769B" w:rsidRPr="00485035">
        <w:rPr>
          <w:rFonts w:eastAsia="Times New Roman" w:cs="Calibri"/>
          <w:color w:val="000000"/>
          <w:lang w:val="cs-CZ" w:eastAsia="cs-CZ"/>
        </w:rPr>
        <w:t xml:space="preserve">. Zásobník vzorků bude sloužit k uchovávání vzorků </w:t>
      </w:r>
      <w:r w:rsidR="00801E2B">
        <w:rPr>
          <w:rFonts w:eastAsia="Times New Roman" w:cs="Calibri"/>
          <w:color w:val="000000"/>
          <w:lang w:val="cs-CZ" w:eastAsia="cs-CZ"/>
        </w:rPr>
        <w:t xml:space="preserve">na </w:t>
      </w:r>
      <w:r w:rsidR="00FF769B" w:rsidRPr="00485035">
        <w:rPr>
          <w:rFonts w:eastAsia="Times New Roman" w:cs="Calibri"/>
          <w:color w:val="000000"/>
          <w:lang w:val="cs-CZ" w:eastAsia="cs-CZ"/>
        </w:rPr>
        <w:t>tzv. „Flag style“ držácích ve vysokém vakuu (UHV prostředí).</w:t>
      </w:r>
      <w:r w:rsidR="00FF769B">
        <w:rPr>
          <w:rFonts w:eastAsia="Times New Roman" w:cs="Calibri"/>
          <w:color w:val="000000"/>
          <w:lang w:val="cs-CZ" w:eastAsia="cs-CZ"/>
        </w:rPr>
        <w:t xml:space="preserve"> </w:t>
      </w:r>
      <w:r w:rsidR="00FF769B" w:rsidRPr="00485035">
        <w:rPr>
          <w:rFonts w:eastAsia="Times New Roman" w:cs="Calibri"/>
          <w:color w:val="000000"/>
          <w:lang w:val="cs-CZ" w:eastAsia="cs-CZ"/>
        </w:rPr>
        <w:t>Manipulátor musí být kompatibi</w:t>
      </w:r>
      <w:r w:rsidR="00FF769B">
        <w:rPr>
          <w:rFonts w:eastAsia="Times New Roman" w:cs="Calibri"/>
          <w:color w:val="000000"/>
          <w:lang w:val="cs-CZ" w:eastAsia="cs-CZ"/>
        </w:rPr>
        <w:t xml:space="preserve">lní </w:t>
      </w:r>
      <w:r w:rsidR="00801E2B">
        <w:rPr>
          <w:rFonts w:eastAsia="Times New Roman" w:cs="Calibri"/>
          <w:color w:val="000000"/>
          <w:lang w:val="cs-CZ" w:eastAsia="cs-CZ"/>
        </w:rPr>
        <w:t xml:space="preserve">s právě dodávaným systémem </w:t>
      </w:r>
      <w:proofErr w:type="spellStart"/>
      <w:r w:rsidR="00801E2B">
        <w:rPr>
          <w:rFonts w:eastAsia="Times New Roman" w:cs="Calibri"/>
          <w:color w:val="000000"/>
          <w:lang w:val="cs-CZ" w:eastAsia="cs-CZ"/>
        </w:rPr>
        <w:t>NanoESCA</w:t>
      </w:r>
      <w:proofErr w:type="spellEnd"/>
      <w:r w:rsidR="00801E2B">
        <w:rPr>
          <w:rFonts w:eastAsia="Times New Roman" w:cs="Calibri"/>
          <w:color w:val="000000"/>
          <w:lang w:val="cs-CZ" w:eastAsia="cs-CZ"/>
        </w:rPr>
        <w:t xml:space="preserve"> </w:t>
      </w:r>
      <w:r w:rsidR="00FF769B">
        <w:rPr>
          <w:rFonts w:eastAsia="Times New Roman" w:cs="Calibri"/>
          <w:color w:val="000000"/>
          <w:lang w:val="cs-CZ" w:eastAsia="cs-CZ"/>
        </w:rPr>
        <w:t>a</w:t>
      </w:r>
      <w:r w:rsidR="00535389">
        <w:rPr>
          <w:rFonts w:eastAsia="Times New Roman" w:cs="Calibri"/>
          <w:color w:val="000000"/>
          <w:lang w:val="cs-CZ" w:eastAsia="cs-CZ"/>
        </w:rPr>
        <w:t xml:space="preserve"> musí</w:t>
      </w:r>
      <w:r w:rsidR="00FF769B">
        <w:rPr>
          <w:rFonts w:eastAsia="Times New Roman" w:cs="Calibri"/>
          <w:color w:val="000000"/>
          <w:lang w:val="cs-CZ" w:eastAsia="cs-CZ"/>
        </w:rPr>
        <w:t xml:space="preserve"> být </w:t>
      </w:r>
      <w:r w:rsidR="00535389">
        <w:rPr>
          <w:rFonts w:eastAsia="Times New Roman" w:cs="Calibri"/>
          <w:color w:val="000000"/>
          <w:lang w:val="cs-CZ" w:eastAsia="cs-CZ"/>
        </w:rPr>
        <w:t>vhodný pro</w:t>
      </w:r>
      <w:r w:rsidR="00FF769B">
        <w:rPr>
          <w:rFonts w:eastAsia="Times New Roman" w:cs="Calibri"/>
          <w:color w:val="000000"/>
          <w:lang w:val="cs-CZ" w:eastAsia="cs-CZ"/>
        </w:rPr>
        <w:t xml:space="preserve"> transport</w:t>
      </w:r>
      <w:r w:rsidR="00535389">
        <w:rPr>
          <w:rFonts w:eastAsia="Times New Roman" w:cs="Calibri"/>
          <w:color w:val="000000"/>
          <w:lang w:val="cs-CZ" w:eastAsia="cs-CZ"/>
        </w:rPr>
        <w:t>u</w:t>
      </w:r>
      <w:r w:rsidR="00FF769B" w:rsidRPr="00485035">
        <w:rPr>
          <w:rFonts w:eastAsia="Times New Roman" w:cs="Calibri"/>
          <w:color w:val="000000"/>
          <w:lang w:val="cs-CZ" w:eastAsia="cs-CZ"/>
        </w:rPr>
        <w:t xml:space="preserve"> v</w:t>
      </w:r>
      <w:r w:rsidR="00FF769B">
        <w:rPr>
          <w:rFonts w:eastAsia="Times New Roman" w:cs="Calibri"/>
          <w:color w:val="000000"/>
          <w:lang w:val="cs-CZ" w:eastAsia="cs-CZ"/>
        </w:rPr>
        <w:t>zorků z vakuového kufru do</w:t>
      </w:r>
      <w:r w:rsidR="00FF769B" w:rsidRPr="00485035">
        <w:rPr>
          <w:rFonts w:eastAsia="Times New Roman" w:cs="Calibri"/>
          <w:color w:val="000000"/>
          <w:lang w:val="cs-CZ" w:eastAsia="cs-CZ"/>
        </w:rPr>
        <w:t xml:space="preserve"> </w:t>
      </w:r>
      <w:r w:rsidR="00535389">
        <w:rPr>
          <w:rFonts w:eastAsia="Times New Roman" w:cs="Calibri"/>
          <w:color w:val="000000"/>
          <w:lang w:val="cs-CZ" w:eastAsia="cs-CZ"/>
        </w:rPr>
        <w:t xml:space="preserve">systému </w:t>
      </w:r>
      <w:proofErr w:type="spellStart"/>
      <w:r w:rsidR="00535389">
        <w:rPr>
          <w:rFonts w:eastAsia="Times New Roman" w:cs="Calibri"/>
          <w:color w:val="000000"/>
          <w:lang w:val="cs-CZ" w:eastAsia="cs-CZ"/>
        </w:rPr>
        <w:t>NanoESCA</w:t>
      </w:r>
      <w:proofErr w:type="spellEnd"/>
      <w:r w:rsidR="00535389">
        <w:rPr>
          <w:rFonts w:eastAsia="Times New Roman" w:cs="Calibri"/>
          <w:color w:val="000000"/>
          <w:lang w:val="cs-CZ" w:eastAsia="cs-CZ"/>
        </w:rPr>
        <w:t>. Dále mu</w:t>
      </w:r>
      <w:r w:rsidR="00FF769B" w:rsidRPr="00485035">
        <w:rPr>
          <w:rFonts w:eastAsia="Times New Roman" w:cs="Calibri"/>
          <w:color w:val="000000"/>
          <w:lang w:val="cs-CZ" w:eastAsia="cs-CZ"/>
        </w:rPr>
        <w:t>sí být kompatibilní pro</w:t>
      </w:r>
      <w:r w:rsidR="00535389">
        <w:rPr>
          <w:rFonts w:eastAsia="Times New Roman" w:cs="Calibri"/>
          <w:color w:val="000000"/>
          <w:lang w:val="cs-CZ" w:eastAsia="cs-CZ"/>
        </w:rPr>
        <w:t xml:space="preserve"> pozdější</w:t>
      </w:r>
      <w:r w:rsidR="00FF769B" w:rsidRPr="00485035">
        <w:rPr>
          <w:rFonts w:eastAsia="Times New Roman" w:cs="Calibri"/>
          <w:color w:val="000000"/>
          <w:lang w:val="cs-CZ" w:eastAsia="cs-CZ"/>
        </w:rPr>
        <w:t xml:space="preserve"> propojení se stávajícím systémem SARPES. </w:t>
      </w:r>
      <w:r w:rsidR="00FF769B">
        <w:rPr>
          <w:rFonts w:eastAsia="Times New Roman" w:cs="Calibri"/>
          <w:color w:val="000000"/>
          <w:lang w:val="cs-CZ" w:eastAsia="cs-CZ"/>
        </w:rPr>
        <w:t>Zároveň musí systém umožňovat a zajistit přenos vzorků mezi oběma systémy tj.</w:t>
      </w:r>
      <w:r w:rsidR="00544A00">
        <w:rPr>
          <w:rFonts w:eastAsia="Times New Roman" w:cs="Calibri"/>
          <w:color w:val="000000"/>
          <w:lang w:val="cs-CZ" w:eastAsia="cs-CZ"/>
        </w:rPr>
        <w:t> </w:t>
      </w:r>
      <w:r w:rsidR="00FF769B">
        <w:rPr>
          <w:rFonts w:eastAsia="Times New Roman" w:cs="Calibri"/>
          <w:color w:val="000000"/>
          <w:lang w:val="cs-CZ" w:eastAsia="cs-CZ"/>
        </w:rPr>
        <w:t>původní</w:t>
      </w:r>
      <w:r w:rsidR="00535389">
        <w:rPr>
          <w:rFonts w:eastAsia="Times New Roman" w:cs="Calibri"/>
          <w:color w:val="000000"/>
          <w:lang w:val="cs-CZ" w:eastAsia="cs-CZ"/>
        </w:rPr>
        <w:t>m</w:t>
      </w:r>
      <w:r w:rsidR="00FF769B">
        <w:rPr>
          <w:rFonts w:eastAsia="Times New Roman" w:cs="Calibri"/>
          <w:color w:val="000000"/>
          <w:lang w:val="cs-CZ" w:eastAsia="cs-CZ"/>
        </w:rPr>
        <w:t xml:space="preserve"> přístroj</w:t>
      </w:r>
      <w:r w:rsidR="00535389">
        <w:rPr>
          <w:rFonts w:eastAsia="Times New Roman" w:cs="Calibri"/>
          <w:color w:val="000000"/>
          <w:lang w:val="cs-CZ" w:eastAsia="cs-CZ"/>
        </w:rPr>
        <w:t>em</w:t>
      </w:r>
      <w:r w:rsidR="00FF769B">
        <w:rPr>
          <w:rFonts w:eastAsia="Times New Roman" w:cs="Calibri"/>
          <w:color w:val="000000"/>
          <w:lang w:val="cs-CZ" w:eastAsia="cs-CZ"/>
        </w:rPr>
        <w:t xml:space="preserve"> SARPES a </w:t>
      </w:r>
      <w:r w:rsidR="00535389">
        <w:rPr>
          <w:rFonts w:eastAsia="Times New Roman" w:cs="Calibri"/>
          <w:color w:val="000000"/>
          <w:lang w:val="cs-CZ" w:eastAsia="cs-CZ"/>
        </w:rPr>
        <w:t xml:space="preserve">právě dodávaným přístrojem </w:t>
      </w:r>
      <w:proofErr w:type="spellStart"/>
      <w:r w:rsidR="00FF769B">
        <w:rPr>
          <w:rFonts w:eastAsia="Times New Roman" w:cs="Calibri"/>
          <w:color w:val="000000"/>
          <w:lang w:val="cs-CZ" w:eastAsia="cs-CZ"/>
        </w:rPr>
        <w:t>NanoESCA</w:t>
      </w:r>
      <w:proofErr w:type="spellEnd"/>
      <w:r w:rsidR="00FF769B">
        <w:rPr>
          <w:rFonts w:eastAsia="Times New Roman" w:cs="Calibri"/>
          <w:color w:val="000000"/>
          <w:lang w:val="cs-CZ" w:eastAsia="cs-CZ"/>
        </w:rPr>
        <w:t xml:space="preserve">. </w:t>
      </w:r>
      <w:r w:rsidR="00FF769B" w:rsidRPr="00485035">
        <w:rPr>
          <w:rFonts w:eastAsia="Times New Roman" w:cs="Calibri"/>
          <w:color w:val="000000"/>
          <w:lang w:val="cs-CZ" w:eastAsia="cs-CZ"/>
        </w:rPr>
        <w:t>Zásobník musí být schopen uskladnit až 5 vzorků.</w:t>
      </w:r>
    </w:p>
    <w:p w14:paraId="44F6C629" w14:textId="335DB610" w:rsidR="00FF769B" w:rsidRDefault="00FF769B" w:rsidP="00FF769B">
      <w:pPr>
        <w:spacing w:after="60"/>
        <w:jc w:val="both"/>
        <w:rPr>
          <w:rFonts w:eastAsia="Times New Roman" w:cs="Calibri"/>
          <w:color w:val="000000"/>
          <w:lang w:val="cs-CZ" w:eastAsia="cs-CZ"/>
        </w:rPr>
      </w:pPr>
    </w:p>
    <w:p w14:paraId="19E780E8" w14:textId="6CEAB817" w:rsidR="00BF167B" w:rsidRDefault="005C3E8D" w:rsidP="005C3E8D">
      <w:pPr>
        <w:pStyle w:val="Odstavecseseznamem"/>
        <w:numPr>
          <w:ilvl w:val="0"/>
          <w:numId w:val="3"/>
        </w:numPr>
        <w:spacing w:after="0" w:line="240" w:lineRule="auto"/>
        <w:jc w:val="both"/>
        <w:rPr>
          <w:rFonts w:eastAsia="Times New Roman" w:cs="Calibri"/>
          <w:color w:val="000000"/>
          <w:lang w:val="cs-CZ" w:eastAsia="cs-CZ"/>
        </w:rPr>
      </w:pPr>
      <w:r>
        <w:rPr>
          <w:rFonts w:eastAsia="Times New Roman" w:cs="Calibri"/>
          <w:color w:val="000000"/>
          <w:lang w:val="cs-CZ" w:eastAsia="cs-CZ"/>
        </w:rPr>
        <w:t xml:space="preserve">Zásobník vzorků musí být </w:t>
      </w:r>
      <w:r w:rsidRPr="005C3E8D">
        <w:rPr>
          <w:rFonts w:eastAsia="Times New Roman" w:cs="Calibri"/>
          <w:color w:val="000000"/>
          <w:lang w:val="cs-CZ" w:eastAsia="cs-CZ"/>
        </w:rPr>
        <w:t>schopen uskladnit až 5 vzorků</w:t>
      </w:r>
      <w:r w:rsidR="00945F10">
        <w:rPr>
          <w:rFonts w:eastAsia="Times New Roman" w:cs="Calibri"/>
          <w:color w:val="000000"/>
          <w:lang w:val="cs-CZ" w:eastAsia="cs-CZ"/>
        </w:rPr>
        <w:t xml:space="preserve"> na držácích označovaných jako „Flag style“</w:t>
      </w:r>
      <w:r w:rsidRPr="005C3E8D">
        <w:rPr>
          <w:rFonts w:eastAsia="Times New Roman" w:cs="Calibri"/>
          <w:color w:val="000000"/>
          <w:lang w:val="cs-CZ" w:eastAsia="cs-CZ"/>
        </w:rPr>
        <w:t>.</w:t>
      </w:r>
    </w:p>
    <w:p w14:paraId="1767C1BE" w14:textId="4BC64A2D" w:rsidR="00401994" w:rsidRDefault="00401994" w:rsidP="005C3E8D">
      <w:pPr>
        <w:pStyle w:val="Odstavecseseznamem"/>
        <w:numPr>
          <w:ilvl w:val="0"/>
          <w:numId w:val="3"/>
        </w:numPr>
        <w:spacing w:after="0" w:line="240" w:lineRule="auto"/>
        <w:jc w:val="both"/>
        <w:rPr>
          <w:rFonts w:eastAsia="Times New Roman" w:cs="Calibri"/>
          <w:color w:val="000000"/>
          <w:lang w:val="cs-CZ" w:eastAsia="cs-CZ"/>
        </w:rPr>
      </w:pPr>
      <w:r>
        <w:rPr>
          <w:rFonts w:eastAsia="Times New Roman" w:cs="Calibri"/>
          <w:color w:val="000000"/>
          <w:lang w:val="cs-CZ" w:eastAsia="cs-CZ"/>
        </w:rPr>
        <w:t>Manipulátor</w:t>
      </w:r>
      <w:r w:rsidR="0039603F">
        <w:rPr>
          <w:rFonts w:eastAsia="Times New Roman" w:cs="Calibri"/>
          <w:color w:val="000000"/>
          <w:lang w:val="cs-CZ" w:eastAsia="cs-CZ"/>
        </w:rPr>
        <w:t xml:space="preserve"> </w:t>
      </w:r>
      <w:r w:rsidR="0039603F">
        <w:rPr>
          <w:rStyle w:val="tlid-translation"/>
          <w:rFonts w:eastAsia="Times New Roman" w:cs="Calibri"/>
          <w:color w:val="000000"/>
          <w:lang w:eastAsia="cs-CZ"/>
        </w:rPr>
        <w:t>(</w:t>
      </w:r>
      <w:proofErr w:type="spellStart"/>
      <w:r w:rsidR="0039603F">
        <w:rPr>
          <w:rStyle w:val="tlid-translation"/>
          <w:rFonts w:eastAsia="Times New Roman" w:cs="Calibri"/>
          <w:color w:val="000000"/>
          <w:lang w:eastAsia="cs-CZ"/>
        </w:rPr>
        <w:t>MagProbe</w:t>
      </w:r>
      <w:proofErr w:type="spellEnd"/>
      <w:r w:rsidR="0039603F">
        <w:rPr>
          <w:rStyle w:val="tlid-translation"/>
          <w:rFonts w:eastAsia="Times New Roman" w:cs="Calibri"/>
          <w:color w:val="000000"/>
          <w:lang w:eastAsia="cs-CZ"/>
        </w:rPr>
        <w:t>)</w:t>
      </w:r>
      <w:r>
        <w:rPr>
          <w:rFonts w:eastAsia="Times New Roman" w:cs="Calibri"/>
          <w:color w:val="000000"/>
          <w:lang w:val="cs-CZ" w:eastAsia="cs-CZ"/>
        </w:rPr>
        <w:t xml:space="preserve"> pro UHV systému musí být schopen pracovat v rozmezí tlaku od 1 bar do 10</w:t>
      </w:r>
      <w:r>
        <w:rPr>
          <w:rFonts w:eastAsia="Times New Roman" w:cs="Calibri"/>
          <w:color w:val="000000"/>
          <w:vertAlign w:val="superscript"/>
          <w:lang w:val="cs-CZ" w:eastAsia="cs-CZ"/>
        </w:rPr>
        <w:t xml:space="preserve">-11  </w:t>
      </w:r>
      <w:r w:rsidRPr="00401994">
        <w:rPr>
          <w:rFonts w:eastAsia="Times New Roman" w:cs="Calibri"/>
          <w:color w:val="000000"/>
          <w:lang w:val="cs-CZ" w:eastAsia="cs-CZ"/>
        </w:rPr>
        <w:t>mba</w:t>
      </w:r>
      <w:r>
        <w:rPr>
          <w:rFonts w:eastAsia="Times New Roman" w:cs="Calibri"/>
          <w:color w:val="000000"/>
          <w:lang w:val="cs-CZ" w:eastAsia="cs-CZ"/>
        </w:rPr>
        <w:t>r.</w:t>
      </w:r>
    </w:p>
    <w:p w14:paraId="03A53655" w14:textId="571B4AA4" w:rsidR="00401994" w:rsidRDefault="00401994" w:rsidP="005C3E8D">
      <w:pPr>
        <w:pStyle w:val="Odstavecseseznamem"/>
        <w:numPr>
          <w:ilvl w:val="0"/>
          <w:numId w:val="3"/>
        </w:numPr>
        <w:spacing w:after="0" w:line="240" w:lineRule="auto"/>
        <w:jc w:val="both"/>
        <w:rPr>
          <w:rFonts w:eastAsia="Times New Roman" w:cs="Calibri"/>
          <w:color w:val="000000"/>
          <w:lang w:val="cs-CZ" w:eastAsia="cs-CZ"/>
        </w:rPr>
      </w:pPr>
      <w:r>
        <w:rPr>
          <w:rFonts w:eastAsia="Times New Roman" w:cs="Calibri"/>
          <w:color w:val="000000"/>
          <w:lang w:val="cs-CZ" w:eastAsia="cs-CZ"/>
        </w:rPr>
        <w:t xml:space="preserve">Manipulátor </w:t>
      </w:r>
      <w:r w:rsidR="00587320">
        <w:rPr>
          <w:rFonts w:eastAsia="Times New Roman" w:cs="Calibri"/>
          <w:color w:val="000000"/>
          <w:lang w:val="cs-CZ" w:eastAsia="cs-CZ"/>
        </w:rPr>
        <w:t>musí umožňovat vypékání</w:t>
      </w:r>
      <w:r>
        <w:rPr>
          <w:rFonts w:eastAsia="Times New Roman" w:cs="Calibri"/>
          <w:color w:val="000000"/>
          <w:lang w:val="cs-CZ" w:eastAsia="cs-CZ"/>
        </w:rPr>
        <w:t xml:space="preserve"> </w:t>
      </w:r>
      <w:r w:rsidR="007E33D8">
        <w:rPr>
          <w:rFonts w:eastAsia="Times New Roman" w:cs="Calibri"/>
          <w:color w:val="000000"/>
          <w:lang w:val="cs-CZ" w:eastAsia="cs-CZ"/>
        </w:rPr>
        <w:t xml:space="preserve">„tzv. </w:t>
      </w:r>
      <w:proofErr w:type="spellStart"/>
      <w:r w:rsidR="007E33D8">
        <w:rPr>
          <w:rFonts w:eastAsia="Times New Roman" w:cs="Calibri"/>
          <w:color w:val="000000"/>
          <w:lang w:val="cs-CZ" w:eastAsia="cs-CZ"/>
        </w:rPr>
        <w:t>bakeout</w:t>
      </w:r>
      <w:proofErr w:type="spellEnd"/>
      <w:r w:rsidR="007E33D8">
        <w:rPr>
          <w:rFonts w:eastAsia="Times New Roman" w:cs="Calibri"/>
          <w:color w:val="000000"/>
          <w:lang w:val="cs-CZ" w:eastAsia="cs-CZ"/>
        </w:rPr>
        <w:t xml:space="preserve">“ při teplotě až </w:t>
      </w:r>
      <w:r w:rsidR="0090716E">
        <w:rPr>
          <w:rFonts w:eastAsia="Times New Roman" w:cs="Calibri"/>
          <w:color w:val="000000"/>
          <w:lang w:val="cs-CZ" w:eastAsia="cs-CZ"/>
        </w:rPr>
        <w:t>15</w:t>
      </w:r>
      <w:r>
        <w:rPr>
          <w:rFonts w:eastAsia="Times New Roman" w:cs="Calibri"/>
          <w:color w:val="000000"/>
          <w:lang w:val="cs-CZ" w:eastAsia="cs-CZ"/>
        </w:rPr>
        <w:t>0°C b</w:t>
      </w:r>
      <w:r w:rsidR="006819F9">
        <w:rPr>
          <w:rFonts w:eastAsia="Times New Roman" w:cs="Calibri"/>
          <w:color w:val="000000"/>
          <w:lang w:val="cs-CZ" w:eastAsia="cs-CZ"/>
        </w:rPr>
        <w:t>ez demontáže z přístroje SARPES či</w:t>
      </w:r>
      <w:r>
        <w:rPr>
          <w:rFonts w:eastAsia="Times New Roman" w:cs="Calibri"/>
          <w:color w:val="000000"/>
          <w:lang w:val="cs-CZ" w:eastAsia="cs-CZ"/>
        </w:rPr>
        <w:t xml:space="preserve"> </w:t>
      </w:r>
      <w:proofErr w:type="spellStart"/>
      <w:r>
        <w:rPr>
          <w:rFonts w:eastAsia="Times New Roman" w:cs="Calibri"/>
          <w:color w:val="000000"/>
          <w:lang w:val="cs-CZ" w:eastAsia="cs-CZ"/>
        </w:rPr>
        <w:t>NanoESCA</w:t>
      </w:r>
      <w:proofErr w:type="spellEnd"/>
      <w:r>
        <w:rPr>
          <w:rFonts w:eastAsia="Times New Roman" w:cs="Calibri"/>
          <w:color w:val="000000"/>
          <w:lang w:val="cs-CZ" w:eastAsia="cs-CZ"/>
        </w:rPr>
        <w:t>.</w:t>
      </w:r>
    </w:p>
    <w:p w14:paraId="4024864F" w14:textId="43413BF4" w:rsidR="00401994" w:rsidRDefault="00401994" w:rsidP="005C3E8D">
      <w:pPr>
        <w:pStyle w:val="Odstavecseseznamem"/>
        <w:numPr>
          <w:ilvl w:val="0"/>
          <w:numId w:val="3"/>
        </w:numPr>
        <w:spacing w:after="0" w:line="240" w:lineRule="auto"/>
        <w:jc w:val="both"/>
        <w:rPr>
          <w:rFonts w:eastAsia="Times New Roman" w:cs="Calibri"/>
          <w:color w:val="000000"/>
          <w:lang w:val="cs-CZ" w:eastAsia="cs-CZ"/>
        </w:rPr>
      </w:pPr>
      <w:r>
        <w:rPr>
          <w:rFonts w:eastAsia="Times New Roman" w:cs="Calibri"/>
          <w:color w:val="000000"/>
          <w:lang w:val="cs-CZ" w:eastAsia="cs-CZ"/>
        </w:rPr>
        <w:t xml:space="preserve">Manipulátor </w:t>
      </w:r>
      <w:r w:rsidR="00A20097">
        <w:rPr>
          <w:rStyle w:val="tlid-translation"/>
          <w:rFonts w:eastAsia="Times New Roman" w:cs="Calibri"/>
          <w:color w:val="000000"/>
          <w:lang w:eastAsia="cs-CZ"/>
        </w:rPr>
        <w:t xml:space="preserve"> </w:t>
      </w:r>
      <w:r>
        <w:rPr>
          <w:rFonts w:eastAsia="Times New Roman" w:cs="Calibri"/>
          <w:color w:val="000000"/>
          <w:lang w:val="cs-CZ" w:eastAsia="cs-CZ"/>
        </w:rPr>
        <w:t xml:space="preserve">musí být uzpůsoben pro lineární a rotační pohyb a dále musí umožňovat plynulé otáčení s polohovým </w:t>
      </w:r>
      <w:r w:rsidR="00E762E2">
        <w:rPr>
          <w:rFonts w:eastAsia="Times New Roman" w:cs="Calibri"/>
          <w:color w:val="000000"/>
          <w:lang w:val="cs-CZ" w:eastAsia="cs-CZ"/>
        </w:rPr>
        <w:t>zámkem s manuálním</w:t>
      </w:r>
      <w:r w:rsidR="00587320">
        <w:rPr>
          <w:rFonts w:eastAsia="Times New Roman" w:cs="Calibri"/>
          <w:color w:val="000000"/>
          <w:lang w:val="cs-CZ" w:eastAsia="cs-CZ"/>
        </w:rPr>
        <w:t xml:space="preserve"> ovládáním.</w:t>
      </w:r>
    </w:p>
    <w:p w14:paraId="66B65929" w14:textId="77777777" w:rsidR="00587320" w:rsidRDefault="00587320" w:rsidP="00587320">
      <w:pPr>
        <w:pStyle w:val="Odstavecseseznamem"/>
        <w:numPr>
          <w:ilvl w:val="0"/>
          <w:numId w:val="3"/>
        </w:numPr>
        <w:spacing w:after="0" w:line="240" w:lineRule="auto"/>
        <w:jc w:val="both"/>
        <w:rPr>
          <w:rFonts w:eastAsia="Times New Roman" w:cs="Calibri"/>
          <w:color w:val="000000"/>
          <w:lang w:val="cs-CZ" w:eastAsia="cs-CZ"/>
        </w:rPr>
      </w:pPr>
      <w:r>
        <w:rPr>
          <w:rFonts w:eastAsia="Times New Roman" w:cs="Calibri"/>
          <w:color w:val="000000"/>
          <w:lang w:val="cs-CZ" w:eastAsia="cs-CZ"/>
        </w:rPr>
        <w:t xml:space="preserve">Musí být vybaven magneticky vázaným přenosovým manipulátorem dostatečně dlouhým k pozdějšímu propojení se systémem SARPES přes přechodovou komoru. Funkční délka přenosového manipulátoru je alespoň 910 mm. </w:t>
      </w:r>
    </w:p>
    <w:p w14:paraId="4D4250C8" w14:textId="2AEF79E8" w:rsidR="00945F10" w:rsidRDefault="00945F10" w:rsidP="005C3E8D">
      <w:pPr>
        <w:pStyle w:val="Odstavecseseznamem"/>
        <w:numPr>
          <w:ilvl w:val="0"/>
          <w:numId w:val="3"/>
        </w:numPr>
        <w:spacing w:after="0" w:line="240" w:lineRule="auto"/>
        <w:jc w:val="both"/>
        <w:rPr>
          <w:rFonts w:eastAsia="Times New Roman" w:cs="Calibri"/>
          <w:color w:val="000000"/>
          <w:lang w:val="cs-CZ" w:eastAsia="cs-CZ"/>
        </w:rPr>
      </w:pPr>
      <w:r>
        <w:rPr>
          <w:rFonts w:eastAsia="Times New Roman" w:cs="Calibri"/>
          <w:color w:val="000000"/>
          <w:lang w:val="cs-CZ" w:eastAsia="cs-CZ"/>
        </w:rPr>
        <w:t xml:space="preserve">Musí být kompatibilní pro připojení k systému </w:t>
      </w:r>
      <w:proofErr w:type="spellStart"/>
      <w:r>
        <w:rPr>
          <w:rFonts w:eastAsia="Times New Roman" w:cs="Calibri"/>
          <w:color w:val="000000"/>
          <w:lang w:val="cs-CZ" w:eastAsia="cs-CZ"/>
        </w:rPr>
        <w:t>NanoESCA</w:t>
      </w:r>
      <w:proofErr w:type="spellEnd"/>
      <w:r>
        <w:rPr>
          <w:rFonts w:eastAsia="Times New Roman" w:cs="Calibri"/>
          <w:color w:val="000000"/>
          <w:lang w:val="cs-CZ" w:eastAsia="cs-CZ"/>
        </w:rPr>
        <w:t xml:space="preserve"> například pomoc</w:t>
      </w:r>
      <w:r w:rsidR="00A92327">
        <w:rPr>
          <w:rFonts w:eastAsia="Times New Roman" w:cs="Calibri"/>
          <w:color w:val="000000"/>
          <w:lang w:val="cs-CZ" w:eastAsia="cs-CZ"/>
        </w:rPr>
        <w:t>í vakuové redukce DN40CF/DN63CF, která musí být součástí dodávky.</w:t>
      </w:r>
    </w:p>
    <w:p w14:paraId="2BFA9A18" w14:textId="16E54F4E" w:rsidR="005C3E8D" w:rsidRDefault="00945F10" w:rsidP="005C3E8D">
      <w:pPr>
        <w:pStyle w:val="Odstavecseseznamem"/>
        <w:numPr>
          <w:ilvl w:val="0"/>
          <w:numId w:val="3"/>
        </w:numPr>
        <w:spacing w:after="0" w:line="240" w:lineRule="auto"/>
        <w:jc w:val="both"/>
        <w:rPr>
          <w:rFonts w:eastAsia="Times New Roman" w:cs="Calibri"/>
          <w:color w:val="000000"/>
          <w:lang w:val="cs-CZ" w:eastAsia="cs-CZ"/>
        </w:rPr>
      </w:pPr>
      <w:r>
        <w:rPr>
          <w:rFonts w:eastAsia="Times New Roman" w:cs="Calibri"/>
          <w:color w:val="000000"/>
          <w:lang w:val="cs-CZ" w:eastAsia="cs-CZ"/>
        </w:rPr>
        <w:t>Zásobník je</w:t>
      </w:r>
      <w:r w:rsidR="005C3E8D">
        <w:rPr>
          <w:rFonts w:eastAsia="Times New Roman" w:cs="Calibri"/>
          <w:color w:val="000000"/>
          <w:lang w:val="cs-CZ" w:eastAsia="cs-CZ"/>
        </w:rPr>
        <w:t xml:space="preserve"> schopen přenosu vzorků z vakuového kufru připojeného k systému </w:t>
      </w:r>
      <w:proofErr w:type="spellStart"/>
      <w:r w:rsidR="005C3E8D">
        <w:rPr>
          <w:rFonts w:eastAsia="Times New Roman" w:cs="Calibri"/>
          <w:color w:val="000000"/>
          <w:lang w:val="cs-CZ" w:eastAsia="cs-CZ"/>
        </w:rPr>
        <w:t>NanoESCA</w:t>
      </w:r>
      <w:proofErr w:type="spellEnd"/>
      <w:r w:rsidR="005C3E8D">
        <w:rPr>
          <w:rFonts w:eastAsia="Times New Roman" w:cs="Calibri"/>
          <w:color w:val="000000"/>
          <w:lang w:val="cs-CZ" w:eastAsia="cs-CZ"/>
        </w:rPr>
        <w:t>.</w:t>
      </w:r>
    </w:p>
    <w:p w14:paraId="15B96D1D" w14:textId="1973F419" w:rsidR="00945F10" w:rsidRDefault="00945F10" w:rsidP="005C3E8D">
      <w:pPr>
        <w:pStyle w:val="Odstavecseseznamem"/>
        <w:numPr>
          <w:ilvl w:val="0"/>
          <w:numId w:val="3"/>
        </w:numPr>
        <w:spacing w:after="0" w:line="240" w:lineRule="auto"/>
        <w:jc w:val="both"/>
        <w:rPr>
          <w:rFonts w:eastAsia="Times New Roman" w:cs="Calibri"/>
          <w:color w:val="000000"/>
          <w:lang w:val="cs-CZ" w:eastAsia="cs-CZ"/>
        </w:rPr>
      </w:pPr>
      <w:r>
        <w:rPr>
          <w:rFonts w:eastAsia="Times New Roman" w:cs="Calibri"/>
          <w:color w:val="000000"/>
          <w:lang w:val="cs-CZ" w:eastAsia="cs-CZ"/>
        </w:rPr>
        <w:t>Přenosový manipulátor je vybaven pevnou podpěrou ukotvenou v zemi.</w:t>
      </w:r>
    </w:p>
    <w:p w14:paraId="232D862F" w14:textId="2D2E4872" w:rsidR="00945F10" w:rsidRPr="002427AC" w:rsidRDefault="00945F10" w:rsidP="002427AC">
      <w:pPr>
        <w:pStyle w:val="Odstavecseseznamem"/>
        <w:numPr>
          <w:ilvl w:val="0"/>
          <w:numId w:val="3"/>
        </w:numPr>
        <w:spacing w:after="0" w:line="240" w:lineRule="auto"/>
        <w:jc w:val="both"/>
        <w:rPr>
          <w:rFonts w:eastAsia="Times New Roman" w:cs="Calibri"/>
          <w:color w:val="000000"/>
          <w:lang w:val="cs-CZ" w:eastAsia="cs-CZ"/>
        </w:rPr>
      </w:pPr>
      <w:r>
        <w:rPr>
          <w:rFonts w:eastAsia="Times New Roman" w:cs="Calibri"/>
          <w:color w:val="000000"/>
          <w:lang w:val="cs-CZ" w:eastAsia="cs-CZ"/>
        </w:rPr>
        <w:t>Součástí dodávky musí být vakuově kompatibilní člen pro přesné nastavení pozice ve dvou směrech pro hladký přenos vzorků mezi manipulátory.</w:t>
      </w:r>
      <w:r w:rsidR="00197B3B">
        <w:rPr>
          <w:rFonts w:eastAsia="Times New Roman" w:cs="Calibri"/>
          <w:color w:val="000000"/>
          <w:lang w:val="cs-CZ" w:eastAsia="cs-CZ"/>
        </w:rPr>
        <w:t xml:space="preserve"> Kompatibilní člen musí zajišťovat vyrovnání drobných nepřesností mezi výše uvedenými systémy (SARPES, </w:t>
      </w:r>
      <w:proofErr w:type="spellStart"/>
      <w:r w:rsidR="00197B3B">
        <w:rPr>
          <w:rFonts w:eastAsia="Times New Roman" w:cs="Calibri"/>
          <w:color w:val="000000"/>
          <w:lang w:val="cs-CZ" w:eastAsia="cs-CZ"/>
        </w:rPr>
        <w:t>NanoESCA</w:t>
      </w:r>
      <w:proofErr w:type="spellEnd"/>
      <w:r w:rsidR="00197B3B">
        <w:rPr>
          <w:rFonts w:eastAsia="Times New Roman" w:cs="Calibri"/>
          <w:color w:val="000000"/>
          <w:lang w:val="cs-CZ" w:eastAsia="cs-CZ"/>
        </w:rPr>
        <w:t>, UHV kufr).</w:t>
      </w:r>
    </w:p>
    <w:p w14:paraId="3C87E1A5" w14:textId="2877B7AE" w:rsidR="00587320" w:rsidRPr="00801E2B" w:rsidRDefault="00945F10" w:rsidP="009D3824">
      <w:pPr>
        <w:pStyle w:val="Odstavecseseznamem"/>
        <w:numPr>
          <w:ilvl w:val="0"/>
          <w:numId w:val="3"/>
        </w:numPr>
        <w:spacing w:after="0" w:line="240" w:lineRule="auto"/>
        <w:jc w:val="both"/>
        <w:rPr>
          <w:rStyle w:val="tlid-translation"/>
          <w:rFonts w:eastAsia="Times New Roman" w:cs="Calibri"/>
          <w:color w:val="000000"/>
          <w:lang w:val="cs-CZ" w:eastAsia="cs-CZ"/>
        </w:rPr>
      </w:pPr>
      <w:r w:rsidRPr="006E1193">
        <w:rPr>
          <w:rStyle w:val="tlid-translation"/>
          <w:lang w:val="cs-CZ"/>
        </w:rPr>
        <w:t xml:space="preserve">V celkové ceně dodávky </w:t>
      </w:r>
      <w:r>
        <w:rPr>
          <w:rStyle w:val="tlid-translation"/>
          <w:lang w:val="cs-CZ"/>
        </w:rPr>
        <w:t>zásobníku</w:t>
      </w:r>
      <w:r w:rsidR="0065434D">
        <w:rPr>
          <w:rStyle w:val="tlid-translation"/>
          <w:lang w:val="cs-CZ"/>
        </w:rPr>
        <w:t xml:space="preserve"> je zahrnut</w:t>
      </w:r>
      <w:r w:rsidR="00535389">
        <w:rPr>
          <w:rStyle w:val="tlid-translation"/>
          <w:lang w:val="cs-CZ"/>
        </w:rPr>
        <w:t>o</w:t>
      </w:r>
      <w:r w:rsidR="0065434D">
        <w:rPr>
          <w:rStyle w:val="tlid-translation"/>
          <w:lang w:val="cs-CZ"/>
        </w:rPr>
        <w:t xml:space="preserve"> balné, </w:t>
      </w:r>
      <w:r w:rsidRPr="006E1193">
        <w:rPr>
          <w:rStyle w:val="tlid-translation"/>
          <w:lang w:val="cs-CZ"/>
        </w:rPr>
        <w:t>dopravné</w:t>
      </w:r>
      <w:r w:rsidR="0065434D">
        <w:rPr>
          <w:rStyle w:val="tlid-translation"/>
          <w:lang w:val="cs-CZ"/>
        </w:rPr>
        <w:t xml:space="preserve"> a </w:t>
      </w:r>
      <w:r w:rsidR="009016B6">
        <w:rPr>
          <w:rStyle w:val="tlid-translation"/>
          <w:lang w:val="cs-CZ"/>
        </w:rPr>
        <w:t xml:space="preserve">online podpora při </w:t>
      </w:r>
      <w:r w:rsidR="0065434D">
        <w:rPr>
          <w:rStyle w:val="tlid-translation"/>
          <w:lang w:val="cs-CZ"/>
        </w:rPr>
        <w:t>instalac</w:t>
      </w:r>
      <w:r w:rsidR="009016B6">
        <w:rPr>
          <w:rStyle w:val="tlid-translation"/>
          <w:lang w:val="cs-CZ"/>
        </w:rPr>
        <w:t>i v</w:t>
      </w:r>
      <w:r w:rsidR="0065434D">
        <w:rPr>
          <w:rStyle w:val="tlid-translation"/>
          <w:lang w:val="cs-CZ"/>
        </w:rPr>
        <w:t xml:space="preserve"> místě dodání, které je definované v kupní smlouvě</w:t>
      </w:r>
      <w:r w:rsidRPr="006E1193">
        <w:rPr>
          <w:rStyle w:val="tlid-translation"/>
          <w:lang w:val="cs-CZ"/>
        </w:rPr>
        <w:t>.</w:t>
      </w:r>
    </w:p>
    <w:p w14:paraId="31205605" w14:textId="5CC7E134" w:rsidR="00801E2B" w:rsidRDefault="00801E2B" w:rsidP="00801E2B">
      <w:pPr>
        <w:spacing w:after="0" w:line="240" w:lineRule="auto"/>
        <w:jc w:val="both"/>
        <w:rPr>
          <w:rFonts w:eastAsia="Times New Roman" w:cs="Calibri"/>
          <w:color w:val="000000"/>
          <w:lang w:val="cs-CZ" w:eastAsia="cs-CZ"/>
        </w:rPr>
      </w:pPr>
    </w:p>
    <w:p w14:paraId="7B176074" w14:textId="4ADC36CE" w:rsidR="00801E2B" w:rsidRDefault="00801E2B">
      <w:pPr>
        <w:spacing w:after="0" w:line="240" w:lineRule="auto"/>
        <w:rPr>
          <w:rFonts w:eastAsia="Times New Roman" w:cs="Calibri"/>
          <w:color w:val="000000"/>
          <w:lang w:val="cs-CZ" w:eastAsia="cs-CZ"/>
        </w:rPr>
      </w:pPr>
      <w:r>
        <w:rPr>
          <w:rFonts w:eastAsia="Times New Roman" w:cs="Calibri"/>
          <w:color w:val="000000"/>
          <w:lang w:val="cs-CZ" w:eastAsia="cs-CZ"/>
        </w:rPr>
        <w:br w:type="page"/>
      </w:r>
    </w:p>
    <w:p w14:paraId="213571FC" w14:textId="7CF429AD" w:rsidR="00801E2B" w:rsidRPr="00535389" w:rsidRDefault="00801E2B" w:rsidP="00801E2B">
      <w:pPr>
        <w:tabs>
          <w:tab w:val="left" w:pos="7230"/>
        </w:tabs>
        <w:jc w:val="both"/>
        <w:rPr>
          <w:b/>
          <w:sz w:val="28"/>
          <w:lang w:eastAsia="cs-CZ"/>
        </w:rPr>
      </w:pPr>
      <w:r w:rsidRPr="00535389">
        <w:rPr>
          <w:b/>
          <w:sz w:val="28"/>
          <w:lang w:eastAsia="cs-CZ"/>
        </w:rPr>
        <w:lastRenderedPageBreak/>
        <w:t>TECHNICAL SPECIFICATION</w:t>
      </w:r>
    </w:p>
    <w:p w14:paraId="0E2180A0" w14:textId="77777777" w:rsidR="00801E2B" w:rsidRPr="00535389" w:rsidRDefault="00801E2B" w:rsidP="00801E2B">
      <w:pPr>
        <w:spacing w:after="0" w:line="240" w:lineRule="auto"/>
        <w:jc w:val="both"/>
        <w:rPr>
          <w:rFonts w:eastAsia="Times New Roman" w:cs="Calibri"/>
          <w:b/>
          <w:color w:val="000000"/>
          <w:sz w:val="28"/>
          <w:lang w:eastAsia="cs-CZ"/>
        </w:rPr>
      </w:pPr>
    </w:p>
    <w:p w14:paraId="54EA9840" w14:textId="6CB726A2" w:rsidR="00801E2B" w:rsidRPr="00535389" w:rsidRDefault="00801E2B" w:rsidP="00801E2B">
      <w:pPr>
        <w:spacing w:after="0" w:line="240" w:lineRule="auto"/>
        <w:jc w:val="both"/>
        <w:rPr>
          <w:rFonts w:eastAsia="Times New Roman" w:cs="Calibri"/>
          <w:b/>
          <w:color w:val="000000"/>
          <w:sz w:val="28"/>
          <w:lang w:eastAsia="cs-CZ"/>
        </w:rPr>
      </w:pPr>
      <w:r w:rsidRPr="00535389">
        <w:rPr>
          <w:rFonts w:eastAsia="Times New Roman" w:cs="Calibri"/>
          <w:b/>
          <w:color w:val="000000"/>
          <w:sz w:val="28"/>
          <w:lang w:eastAsia="cs-CZ"/>
        </w:rPr>
        <w:t xml:space="preserve">Magnetically Coupled </w:t>
      </w:r>
      <w:r w:rsidR="00DE2F3D">
        <w:rPr>
          <w:rFonts w:eastAsia="Times New Roman" w:cs="Calibri"/>
          <w:b/>
          <w:color w:val="000000"/>
          <w:sz w:val="28"/>
          <w:lang w:eastAsia="cs-CZ"/>
        </w:rPr>
        <w:t>M</w:t>
      </w:r>
      <w:r w:rsidR="00DE2F3D" w:rsidRPr="00DE2F3D">
        <w:rPr>
          <w:rFonts w:eastAsia="Times New Roman" w:cs="Calibri"/>
          <w:b/>
          <w:color w:val="000000"/>
          <w:sz w:val="28"/>
          <w:lang w:eastAsia="cs-CZ"/>
        </w:rPr>
        <w:t xml:space="preserve">anipulator </w:t>
      </w:r>
      <w:r w:rsidRPr="00535389">
        <w:rPr>
          <w:rFonts w:eastAsia="Times New Roman" w:cs="Calibri"/>
          <w:b/>
          <w:color w:val="000000"/>
          <w:sz w:val="28"/>
          <w:lang w:eastAsia="cs-CZ"/>
        </w:rPr>
        <w:t>with sample storage</w:t>
      </w:r>
    </w:p>
    <w:p w14:paraId="7D2F4FA1" w14:textId="3CFADE3B" w:rsidR="00801E2B" w:rsidRPr="00535389" w:rsidRDefault="00801E2B" w:rsidP="00801E2B">
      <w:pPr>
        <w:spacing w:after="0" w:line="240" w:lineRule="auto"/>
        <w:jc w:val="both"/>
        <w:rPr>
          <w:rFonts w:eastAsia="Times New Roman" w:cs="Calibri"/>
          <w:color w:val="000000"/>
          <w:lang w:eastAsia="cs-CZ"/>
        </w:rPr>
      </w:pPr>
    </w:p>
    <w:p w14:paraId="44857FC9" w14:textId="478F4D3C" w:rsidR="00801E2B" w:rsidRPr="00535389" w:rsidRDefault="00801E2B" w:rsidP="00801E2B">
      <w:pPr>
        <w:spacing w:after="0" w:line="240" w:lineRule="auto"/>
        <w:jc w:val="both"/>
        <w:rPr>
          <w:rFonts w:eastAsia="Times New Roman" w:cs="Calibri"/>
          <w:color w:val="000000"/>
          <w:lang w:eastAsia="cs-CZ"/>
        </w:rPr>
      </w:pPr>
      <w:r w:rsidRPr="00535389">
        <w:rPr>
          <w:rFonts w:eastAsia="Times New Roman" w:cs="Calibri"/>
          <w:b/>
          <w:i/>
          <w:color w:val="000000"/>
          <w:lang w:eastAsia="cs-CZ"/>
        </w:rPr>
        <w:t>Description of the device:</w:t>
      </w:r>
      <w:r w:rsidRPr="00535389">
        <w:rPr>
          <w:rFonts w:eastAsia="Times New Roman" w:cs="Calibri"/>
          <w:color w:val="000000"/>
          <w:lang w:eastAsia="cs-CZ"/>
        </w:rPr>
        <w:t xml:space="preserve"> The subject of delivery is a </w:t>
      </w:r>
      <w:r w:rsidR="00535389">
        <w:rPr>
          <w:rFonts w:eastAsia="Times New Roman" w:cs="Calibri"/>
          <w:color w:val="000000"/>
          <w:lang w:eastAsia="cs-CZ"/>
        </w:rPr>
        <w:t>magn</w:t>
      </w:r>
      <w:r w:rsidRPr="00535389">
        <w:rPr>
          <w:rFonts w:eastAsia="Times New Roman" w:cs="Calibri"/>
          <w:color w:val="000000"/>
          <w:lang w:eastAsia="cs-CZ"/>
        </w:rPr>
        <w:t>e</w:t>
      </w:r>
      <w:r w:rsidR="00535389">
        <w:rPr>
          <w:rFonts w:eastAsia="Times New Roman" w:cs="Calibri"/>
          <w:color w:val="000000"/>
          <w:lang w:eastAsia="cs-CZ"/>
        </w:rPr>
        <w:t>t</w:t>
      </w:r>
      <w:r w:rsidRPr="00535389">
        <w:rPr>
          <w:rFonts w:eastAsia="Times New Roman" w:cs="Calibri"/>
          <w:color w:val="000000"/>
          <w:lang w:eastAsia="cs-CZ"/>
        </w:rPr>
        <w:t xml:space="preserve">ically coupled </w:t>
      </w:r>
      <w:r w:rsidR="00DE2F3D">
        <w:rPr>
          <w:rStyle w:val="tlid-translation"/>
          <w:rFonts w:eastAsia="Times New Roman" w:cs="Calibri"/>
          <w:color w:val="000000"/>
          <w:lang w:eastAsia="cs-CZ"/>
        </w:rPr>
        <w:t xml:space="preserve">manipulator </w:t>
      </w:r>
      <w:r w:rsidRPr="00535389">
        <w:rPr>
          <w:rFonts w:eastAsia="Times New Roman" w:cs="Calibri"/>
          <w:color w:val="000000"/>
          <w:lang w:eastAsia="cs-CZ"/>
        </w:rPr>
        <w:t>for UHV system with sample storage</w:t>
      </w:r>
      <w:r w:rsidR="004162BF">
        <w:rPr>
          <w:rFonts w:eastAsia="Times New Roman" w:cs="Calibri"/>
          <w:color w:val="000000"/>
          <w:lang w:eastAsia="cs-CZ"/>
        </w:rPr>
        <w:t xml:space="preserve"> </w:t>
      </w:r>
      <w:r w:rsidR="00A20097">
        <w:rPr>
          <w:rFonts w:eastAsia="Times New Roman" w:cs="Calibri"/>
          <w:color w:val="000000"/>
          <w:lang w:eastAsia="cs-CZ"/>
        </w:rPr>
        <w:t>(</w:t>
      </w:r>
      <w:proofErr w:type="spellStart"/>
      <w:r w:rsidR="004162BF">
        <w:rPr>
          <w:rStyle w:val="tlid-translation"/>
          <w:rFonts w:eastAsia="Times New Roman" w:cs="Calibri"/>
          <w:color w:val="000000"/>
          <w:lang w:eastAsia="cs-CZ"/>
        </w:rPr>
        <w:t>MagProbe</w:t>
      </w:r>
      <w:proofErr w:type="spellEnd"/>
      <w:r w:rsidR="004162BF">
        <w:rPr>
          <w:rStyle w:val="tlid-translation"/>
          <w:rFonts w:eastAsia="Times New Roman" w:cs="Calibri"/>
          <w:color w:val="000000"/>
          <w:lang w:eastAsia="cs-CZ"/>
        </w:rPr>
        <w:t xml:space="preserve"> - </w:t>
      </w:r>
      <w:r w:rsidR="004162BF">
        <w:rPr>
          <w:rFonts w:eastAsia="Times New Roman" w:cs="Calibri"/>
          <w:color w:val="000000"/>
          <w:lang w:eastAsia="cs-CZ"/>
        </w:rPr>
        <w:t>magn</w:t>
      </w:r>
      <w:r w:rsidR="004162BF" w:rsidRPr="00535389">
        <w:rPr>
          <w:rFonts w:eastAsia="Times New Roman" w:cs="Calibri"/>
          <w:color w:val="000000"/>
          <w:lang w:eastAsia="cs-CZ"/>
        </w:rPr>
        <w:t>e</w:t>
      </w:r>
      <w:r w:rsidR="004162BF">
        <w:rPr>
          <w:rFonts w:eastAsia="Times New Roman" w:cs="Calibri"/>
          <w:color w:val="000000"/>
          <w:lang w:eastAsia="cs-CZ"/>
        </w:rPr>
        <w:t>t</w:t>
      </w:r>
      <w:r w:rsidR="004162BF" w:rsidRPr="00535389">
        <w:rPr>
          <w:rFonts w:eastAsia="Times New Roman" w:cs="Calibri"/>
          <w:color w:val="000000"/>
          <w:lang w:eastAsia="cs-CZ"/>
        </w:rPr>
        <w:t>ically coupled transfer probe</w:t>
      </w:r>
      <w:r w:rsidR="004162BF">
        <w:rPr>
          <w:rStyle w:val="tlid-translation"/>
          <w:rFonts w:eastAsia="Times New Roman" w:cs="Calibri"/>
          <w:color w:val="000000"/>
          <w:lang w:eastAsia="cs-CZ"/>
        </w:rPr>
        <w:t>)</w:t>
      </w:r>
      <w:r w:rsidR="004162BF" w:rsidRPr="00485035">
        <w:rPr>
          <w:rFonts w:eastAsia="Times New Roman" w:cs="Calibri"/>
          <w:color w:val="000000"/>
          <w:lang w:val="cs-CZ" w:eastAsia="cs-CZ"/>
        </w:rPr>
        <w:t>.</w:t>
      </w:r>
      <w:r w:rsidRPr="00535389">
        <w:rPr>
          <w:rFonts w:eastAsia="Times New Roman" w:cs="Calibri"/>
          <w:color w:val="000000"/>
          <w:lang w:eastAsia="cs-CZ"/>
        </w:rPr>
        <w:t xml:space="preserve"> The sample storage will be used to store samples on "Flag style" holders in </w:t>
      </w:r>
      <w:r w:rsidR="00517296" w:rsidRPr="00517296">
        <w:rPr>
          <w:rFonts w:eastAsia="Times New Roman" w:cs="Calibri"/>
          <w:color w:val="000000"/>
          <w:lang w:eastAsia="cs-CZ"/>
        </w:rPr>
        <w:t xml:space="preserve">Ultra High Vacuum </w:t>
      </w:r>
      <w:r w:rsidRPr="00535389">
        <w:rPr>
          <w:rFonts w:eastAsia="Times New Roman" w:cs="Calibri"/>
          <w:color w:val="000000"/>
          <w:lang w:eastAsia="cs-CZ"/>
        </w:rPr>
        <w:t xml:space="preserve">(UHV). The </w:t>
      </w:r>
      <w:r w:rsidR="00110FB3">
        <w:rPr>
          <w:rStyle w:val="tlid-translation"/>
          <w:rFonts w:eastAsia="Times New Roman" w:cs="Calibri"/>
          <w:color w:val="000000"/>
          <w:lang w:eastAsia="cs-CZ"/>
        </w:rPr>
        <w:t xml:space="preserve">manipulator </w:t>
      </w:r>
      <w:r w:rsidRPr="00535389">
        <w:rPr>
          <w:rFonts w:eastAsia="Times New Roman" w:cs="Calibri"/>
          <w:color w:val="000000"/>
          <w:lang w:eastAsia="cs-CZ"/>
        </w:rPr>
        <w:t>must be compatible</w:t>
      </w:r>
      <w:r w:rsidR="00535389">
        <w:rPr>
          <w:rFonts w:eastAsia="Times New Roman" w:cs="Calibri"/>
          <w:color w:val="000000"/>
          <w:lang w:eastAsia="cs-CZ"/>
        </w:rPr>
        <w:t xml:space="preserve"> with </w:t>
      </w:r>
      <w:r w:rsidR="00535389" w:rsidRPr="00535389">
        <w:rPr>
          <w:rFonts w:eastAsia="Times New Roman" w:cs="Calibri"/>
          <w:color w:val="000000"/>
          <w:lang w:eastAsia="cs-CZ"/>
        </w:rPr>
        <w:t xml:space="preserve">currently supplied </w:t>
      </w:r>
      <w:proofErr w:type="spellStart"/>
      <w:r w:rsidR="00535389" w:rsidRPr="00535389">
        <w:rPr>
          <w:rFonts w:eastAsia="Times New Roman" w:cs="Calibri"/>
          <w:color w:val="000000"/>
          <w:lang w:eastAsia="cs-CZ"/>
        </w:rPr>
        <w:t>NanoESCA</w:t>
      </w:r>
      <w:proofErr w:type="spellEnd"/>
      <w:r w:rsidR="00535389" w:rsidRPr="00535389">
        <w:rPr>
          <w:rFonts w:eastAsia="Times New Roman" w:cs="Calibri"/>
          <w:color w:val="000000"/>
          <w:lang w:eastAsia="cs-CZ"/>
        </w:rPr>
        <w:t xml:space="preserve"> system</w:t>
      </w:r>
      <w:r w:rsidRPr="00535389">
        <w:rPr>
          <w:rFonts w:eastAsia="Times New Roman" w:cs="Calibri"/>
          <w:color w:val="000000"/>
          <w:lang w:eastAsia="cs-CZ"/>
        </w:rPr>
        <w:t xml:space="preserve"> and capable of transporting samples from the vacuum </w:t>
      </w:r>
      <w:r w:rsidR="00E762E2">
        <w:rPr>
          <w:rFonts w:eastAsia="Times New Roman" w:cs="Calibri"/>
          <w:color w:val="000000"/>
          <w:lang w:eastAsia="cs-CZ"/>
        </w:rPr>
        <w:t>suit</w:t>
      </w:r>
      <w:r w:rsidRPr="00535389">
        <w:rPr>
          <w:rFonts w:eastAsia="Times New Roman" w:cs="Calibri"/>
          <w:color w:val="000000"/>
          <w:lang w:eastAsia="cs-CZ"/>
        </w:rPr>
        <w:t xml:space="preserve">case to </w:t>
      </w:r>
      <w:proofErr w:type="spellStart"/>
      <w:r w:rsidR="00535389">
        <w:rPr>
          <w:rFonts w:eastAsia="Times New Roman" w:cs="Calibri"/>
          <w:color w:val="000000"/>
          <w:lang w:eastAsia="cs-CZ"/>
        </w:rPr>
        <w:t>N</w:t>
      </w:r>
      <w:r w:rsidRPr="00535389">
        <w:rPr>
          <w:rFonts w:eastAsia="Times New Roman" w:cs="Calibri"/>
          <w:color w:val="000000"/>
          <w:lang w:eastAsia="cs-CZ"/>
        </w:rPr>
        <w:t>anoESCA</w:t>
      </w:r>
      <w:proofErr w:type="spellEnd"/>
      <w:r w:rsidRPr="00535389">
        <w:rPr>
          <w:rFonts w:eastAsia="Times New Roman" w:cs="Calibri"/>
          <w:color w:val="000000"/>
          <w:lang w:eastAsia="cs-CZ"/>
        </w:rPr>
        <w:t xml:space="preserve"> system</w:t>
      </w:r>
      <w:r w:rsidR="00535389">
        <w:rPr>
          <w:rFonts w:eastAsia="Times New Roman" w:cs="Calibri"/>
          <w:color w:val="000000"/>
          <w:lang w:eastAsia="cs-CZ"/>
        </w:rPr>
        <w:t>.</w:t>
      </w:r>
      <w:r w:rsidRPr="00535389">
        <w:rPr>
          <w:rFonts w:eastAsia="Times New Roman" w:cs="Calibri"/>
          <w:color w:val="000000"/>
          <w:lang w:eastAsia="cs-CZ"/>
        </w:rPr>
        <w:t xml:space="preserve"> </w:t>
      </w:r>
      <w:r w:rsidR="00535389">
        <w:rPr>
          <w:rFonts w:eastAsia="Times New Roman" w:cs="Calibri"/>
          <w:color w:val="000000"/>
          <w:lang w:eastAsia="cs-CZ"/>
        </w:rPr>
        <w:t>Furthermore,</w:t>
      </w:r>
      <w:r w:rsidRPr="00535389">
        <w:rPr>
          <w:rFonts w:eastAsia="Times New Roman" w:cs="Calibri"/>
          <w:color w:val="000000"/>
          <w:lang w:eastAsia="cs-CZ"/>
        </w:rPr>
        <w:t xml:space="preserve"> </w:t>
      </w:r>
      <w:r w:rsidR="00535389">
        <w:rPr>
          <w:rFonts w:eastAsia="Times New Roman" w:cs="Calibri"/>
          <w:color w:val="000000"/>
          <w:lang w:eastAsia="cs-CZ"/>
        </w:rPr>
        <w:t xml:space="preserve">it </w:t>
      </w:r>
      <w:r w:rsidRPr="00535389">
        <w:rPr>
          <w:rFonts w:eastAsia="Times New Roman" w:cs="Calibri"/>
          <w:color w:val="000000"/>
          <w:lang w:eastAsia="cs-CZ"/>
        </w:rPr>
        <w:t>must be also compatible for future connection with already existing SARPES system. At the same time, the system must allow transfer of samples between the two systems i.e. the original SARPES instr</w:t>
      </w:r>
      <w:r w:rsidR="00E762E2">
        <w:rPr>
          <w:rFonts w:eastAsia="Times New Roman" w:cs="Calibri"/>
          <w:color w:val="000000"/>
          <w:lang w:eastAsia="cs-CZ"/>
        </w:rPr>
        <w:t xml:space="preserve">ument and the </w:t>
      </w:r>
      <w:proofErr w:type="spellStart"/>
      <w:r w:rsidR="00E762E2">
        <w:rPr>
          <w:rFonts w:eastAsia="Times New Roman" w:cs="Calibri"/>
          <w:color w:val="000000"/>
          <w:lang w:eastAsia="cs-CZ"/>
        </w:rPr>
        <w:t>NanoESCA</w:t>
      </w:r>
      <w:proofErr w:type="spellEnd"/>
      <w:r w:rsidR="00E762E2">
        <w:rPr>
          <w:rFonts w:eastAsia="Times New Roman" w:cs="Calibri"/>
          <w:color w:val="000000"/>
          <w:lang w:eastAsia="cs-CZ"/>
        </w:rPr>
        <w:t>. The storage</w:t>
      </w:r>
      <w:r w:rsidRPr="00535389">
        <w:rPr>
          <w:rFonts w:eastAsia="Times New Roman" w:cs="Calibri"/>
          <w:color w:val="000000"/>
          <w:lang w:eastAsia="cs-CZ"/>
        </w:rPr>
        <w:t xml:space="preserve"> must be able to store up to 5 samples.</w:t>
      </w:r>
    </w:p>
    <w:p w14:paraId="4B69B194" w14:textId="3B132D5D" w:rsidR="00E762E2" w:rsidRPr="00E762E2" w:rsidRDefault="00E762E2" w:rsidP="00E762E2">
      <w:pPr>
        <w:spacing w:after="0" w:line="240" w:lineRule="auto"/>
        <w:jc w:val="both"/>
        <w:rPr>
          <w:rStyle w:val="tlid-translation"/>
          <w:rFonts w:eastAsia="Times New Roman" w:cs="Calibri"/>
          <w:color w:val="000000"/>
          <w:lang w:eastAsia="cs-CZ"/>
        </w:rPr>
      </w:pPr>
    </w:p>
    <w:p w14:paraId="30CE5C2C" w14:textId="6A574A96" w:rsidR="00E762E2" w:rsidRPr="00E762E2" w:rsidRDefault="00E762E2" w:rsidP="00E762E2">
      <w:pPr>
        <w:pStyle w:val="Odstavecseseznamem"/>
        <w:numPr>
          <w:ilvl w:val="0"/>
          <w:numId w:val="11"/>
        </w:numPr>
        <w:spacing w:after="0" w:line="240" w:lineRule="auto"/>
        <w:jc w:val="both"/>
        <w:rPr>
          <w:rStyle w:val="tlid-translation"/>
          <w:rFonts w:eastAsia="Times New Roman" w:cs="Calibri"/>
          <w:color w:val="000000"/>
          <w:lang w:eastAsia="cs-CZ"/>
        </w:rPr>
      </w:pPr>
      <w:r w:rsidRPr="00E762E2">
        <w:rPr>
          <w:rStyle w:val="tlid-translation"/>
          <w:rFonts w:eastAsia="Times New Roman" w:cs="Calibri"/>
          <w:color w:val="000000"/>
          <w:lang w:eastAsia="cs-CZ"/>
        </w:rPr>
        <w:t>The sample storage must be capable of storing up to 5 samples on 'Flag style' holders.</w:t>
      </w:r>
    </w:p>
    <w:p w14:paraId="77B2E2EA" w14:textId="4CA21AB9" w:rsidR="00E762E2" w:rsidRPr="00E762E2" w:rsidRDefault="00E762E2" w:rsidP="00E762E2">
      <w:pPr>
        <w:pStyle w:val="Odstavecseseznamem"/>
        <w:numPr>
          <w:ilvl w:val="0"/>
          <w:numId w:val="11"/>
        </w:numPr>
        <w:spacing w:after="0" w:line="240" w:lineRule="auto"/>
        <w:jc w:val="both"/>
        <w:rPr>
          <w:rStyle w:val="tlid-translation"/>
          <w:rFonts w:eastAsia="Times New Roman" w:cs="Calibri"/>
          <w:color w:val="000000"/>
          <w:lang w:eastAsia="cs-CZ"/>
        </w:rPr>
      </w:pPr>
      <w:r w:rsidRPr="00E762E2">
        <w:rPr>
          <w:rStyle w:val="tlid-translation"/>
          <w:rFonts w:eastAsia="Times New Roman" w:cs="Calibri"/>
          <w:color w:val="000000"/>
          <w:lang w:eastAsia="cs-CZ"/>
        </w:rPr>
        <w:t xml:space="preserve">The </w:t>
      </w:r>
      <w:r w:rsidR="0039603F">
        <w:rPr>
          <w:rStyle w:val="tlid-translation"/>
          <w:rFonts w:eastAsia="Times New Roman" w:cs="Calibri"/>
          <w:color w:val="000000"/>
          <w:lang w:eastAsia="cs-CZ"/>
        </w:rPr>
        <w:t>manipulator (</w:t>
      </w:r>
      <w:proofErr w:type="spellStart"/>
      <w:r w:rsidR="0039603F">
        <w:rPr>
          <w:rStyle w:val="tlid-translation"/>
          <w:rFonts w:eastAsia="Times New Roman" w:cs="Calibri"/>
          <w:color w:val="000000"/>
          <w:lang w:eastAsia="cs-CZ"/>
        </w:rPr>
        <w:t>MagProbe</w:t>
      </w:r>
      <w:proofErr w:type="spellEnd"/>
      <w:r w:rsidR="0039603F">
        <w:rPr>
          <w:rStyle w:val="tlid-translation"/>
          <w:rFonts w:eastAsia="Times New Roman" w:cs="Calibri"/>
          <w:color w:val="000000"/>
          <w:lang w:eastAsia="cs-CZ"/>
        </w:rPr>
        <w:t>)</w:t>
      </w:r>
      <w:r>
        <w:rPr>
          <w:rStyle w:val="tlid-translation"/>
          <w:rFonts w:eastAsia="Times New Roman" w:cs="Calibri"/>
          <w:color w:val="000000"/>
          <w:lang w:eastAsia="cs-CZ"/>
        </w:rPr>
        <w:t xml:space="preserve"> for the UHV system must</w:t>
      </w:r>
      <w:r w:rsidRPr="00E762E2">
        <w:rPr>
          <w:rStyle w:val="tlid-translation"/>
          <w:rFonts w:eastAsia="Times New Roman" w:cs="Calibri"/>
          <w:color w:val="000000"/>
          <w:lang w:eastAsia="cs-CZ"/>
        </w:rPr>
        <w:t xml:space="preserve"> be capable of operating within a pressure range of 1 bar to 10</w:t>
      </w:r>
      <w:r w:rsidRPr="00E762E2">
        <w:rPr>
          <w:rStyle w:val="tlid-translation"/>
          <w:rFonts w:eastAsia="Times New Roman" w:cs="Calibri"/>
          <w:color w:val="000000"/>
          <w:vertAlign w:val="superscript"/>
          <w:lang w:eastAsia="cs-CZ"/>
        </w:rPr>
        <w:t>-11</w:t>
      </w:r>
      <w:r w:rsidRPr="00E762E2">
        <w:rPr>
          <w:rStyle w:val="tlid-translation"/>
          <w:rFonts w:eastAsia="Times New Roman" w:cs="Calibri"/>
          <w:color w:val="000000"/>
          <w:lang w:eastAsia="cs-CZ"/>
        </w:rPr>
        <w:t xml:space="preserve"> mbar.</w:t>
      </w:r>
    </w:p>
    <w:p w14:paraId="24B83088" w14:textId="2A8EE8CD" w:rsidR="00E762E2" w:rsidRPr="00E762E2" w:rsidRDefault="00E762E2" w:rsidP="00E762E2">
      <w:pPr>
        <w:pStyle w:val="Odstavecseseznamem"/>
        <w:numPr>
          <w:ilvl w:val="0"/>
          <w:numId w:val="11"/>
        </w:numPr>
        <w:spacing w:after="0" w:line="240" w:lineRule="auto"/>
        <w:jc w:val="both"/>
        <w:rPr>
          <w:rStyle w:val="tlid-translation"/>
          <w:rFonts w:eastAsia="Times New Roman" w:cs="Calibri"/>
          <w:color w:val="000000"/>
          <w:lang w:eastAsia="cs-CZ"/>
        </w:rPr>
      </w:pPr>
      <w:r w:rsidRPr="00E762E2">
        <w:rPr>
          <w:rStyle w:val="tlid-translation"/>
          <w:rFonts w:eastAsia="Times New Roman" w:cs="Calibri"/>
          <w:color w:val="000000"/>
          <w:lang w:eastAsia="cs-CZ"/>
        </w:rPr>
        <w:t>The handler shall be capable of bake</w:t>
      </w:r>
      <w:r>
        <w:rPr>
          <w:rStyle w:val="tlid-translation"/>
          <w:rFonts w:eastAsia="Times New Roman" w:cs="Calibri"/>
          <w:color w:val="000000"/>
          <w:lang w:eastAsia="cs-CZ"/>
        </w:rPr>
        <w:t>-</w:t>
      </w:r>
      <w:r w:rsidRPr="00E762E2">
        <w:rPr>
          <w:rStyle w:val="tlid-translation"/>
          <w:rFonts w:eastAsia="Times New Roman" w:cs="Calibri"/>
          <w:color w:val="000000"/>
          <w:lang w:eastAsia="cs-CZ"/>
        </w:rPr>
        <w:t xml:space="preserve">out at temperatures up to </w:t>
      </w:r>
      <w:r w:rsidR="0090716E">
        <w:rPr>
          <w:rStyle w:val="tlid-translation"/>
          <w:rFonts w:eastAsia="Times New Roman" w:cs="Calibri"/>
          <w:color w:val="000000"/>
          <w:lang w:eastAsia="cs-CZ"/>
        </w:rPr>
        <w:t>15</w:t>
      </w:r>
      <w:r w:rsidRPr="00E762E2">
        <w:rPr>
          <w:rStyle w:val="tlid-translation"/>
          <w:rFonts w:eastAsia="Times New Roman" w:cs="Calibri"/>
          <w:color w:val="000000"/>
          <w:lang w:eastAsia="cs-CZ"/>
        </w:rPr>
        <w:t xml:space="preserve">0°C without removal from the SARPES or </w:t>
      </w:r>
      <w:proofErr w:type="spellStart"/>
      <w:r w:rsidRPr="00E762E2">
        <w:rPr>
          <w:rStyle w:val="tlid-translation"/>
          <w:rFonts w:eastAsia="Times New Roman" w:cs="Calibri"/>
          <w:color w:val="000000"/>
          <w:lang w:eastAsia="cs-CZ"/>
        </w:rPr>
        <w:t>NanoESCA</w:t>
      </w:r>
      <w:proofErr w:type="spellEnd"/>
      <w:r w:rsidRPr="00E762E2">
        <w:rPr>
          <w:rStyle w:val="tlid-translation"/>
          <w:rFonts w:eastAsia="Times New Roman" w:cs="Calibri"/>
          <w:color w:val="000000"/>
          <w:lang w:eastAsia="cs-CZ"/>
        </w:rPr>
        <w:t xml:space="preserve"> instrument.</w:t>
      </w:r>
    </w:p>
    <w:p w14:paraId="492A9F42" w14:textId="1118850E" w:rsidR="00E762E2" w:rsidRPr="00E762E2" w:rsidRDefault="00E762E2" w:rsidP="00E762E2">
      <w:pPr>
        <w:pStyle w:val="Odstavecseseznamem"/>
        <w:numPr>
          <w:ilvl w:val="0"/>
          <w:numId w:val="11"/>
        </w:numPr>
        <w:spacing w:after="0" w:line="240" w:lineRule="auto"/>
        <w:jc w:val="both"/>
        <w:rPr>
          <w:rStyle w:val="tlid-translation"/>
          <w:rFonts w:eastAsia="Times New Roman" w:cs="Calibri"/>
          <w:color w:val="000000"/>
          <w:lang w:eastAsia="cs-CZ"/>
        </w:rPr>
      </w:pPr>
      <w:r>
        <w:rPr>
          <w:rStyle w:val="tlid-translation"/>
          <w:rFonts w:eastAsia="Times New Roman" w:cs="Calibri"/>
          <w:color w:val="000000"/>
          <w:lang w:eastAsia="cs-CZ"/>
        </w:rPr>
        <w:t>The manipulator</w:t>
      </w:r>
      <w:r w:rsidR="00493C52">
        <w:rPr>
          <w:rStyle w:val="tlid-translation"/>
          <w:rFonts w:eastAsia="Times New Roman" w:cs="Calibri"/>
          <w:color w:val="000000"/>
          <w:lang w:eastAsia="cs-CZ"/>
        </w:rPr>
        <w:t xml:space="preserve"> </w:t>
      </w:r>
      <w:r>
        <w:rPr>
          <w:rStyle w:val="tlid-translation"/>
          <w:rFonts w:eastAsia="Times New Roman" w:cs="Calibri"/>
          <w:color w:val="000000"/>
          <w:lang w:eastAsia="cs-CZ"/>
        </w:rPr>
        <w:t>must</w:t>
      </w:r>
      <w:r w:rsidRPr="00E762E2">
        <w:rPr>
          <w:rStyle w:val="tlid-translation"/>
          <w:rFonts w:eastAsia="Times New Roman" w:cs="Calibri"/>
          <w:color w:val="000000"/>
          <w:lang w:eastAsia="cs-CZ"/>
        </w:rPr>
        <w:t xml:space="preserve"> be capable of linear and rotary movement and </w:t>
      </w:r>
      <w:r>
        <w:rPr>
          <w:rStyle w:val="tlid-translation"/>
          <w:rFonts w:eastAsia="Times New Roman" w:cs="Calibri"/>
          <w:color w:val="000000"/>
          <w:lang w:eastAsia="cs-CZ"/>
        </w:rPr>
        <w:t>must</w:t>
      </w:r>
      <w:r w:rsidRPr="00E762E2">
        <w:rPr>
          <w:rStyle w:val="tlid-translation"/>
          <w:rFonts w:eastAsia="Times New Roman" w:cs="Calibri"/>
          <w:color w:val="000000"/>
          <w:lang w:eastAsia="cs-CZ"/>
        </w:rPr>
        <w:t xml:space="preserve"> also allow continuous rotation w</w:t>
      </w:r>
      <w:r>
        <w:rPr>
          <w:rStyle w:val="tlid-translation"/>
          <w:rFonts w:eastAsia="Times New Roman" w:cs="Calibri"/>
          <w:color w:val="000000"/>
          <w:lang w:eastAsia="cs-CZ"/>
        </w:rPr>
        <w:t>ith a position lock with manual</w:t>
      </w:r>
      <w:r w:rsidRPr="00E762E2">
        <w:rPr>
          <w:rStyle w:val="tlid-translation"/>
          <w:rFonts w:eastAsia="Times New Roman" w:cs="Calibri"/>
          <w:color w:val="000000"/>
          <w:lang w:eastAsia="cs-CZ"/>
        </w:rPr>
        <w:t xml:space="preserve"> control.</w:t>
      </w:r>
    </w:p>
    <w:p w14:paraId="032C7641" w14:textId="306F6E29" w:rsidR="00E762E2" w:rsidRPr="00E762E2" w:rsidRDefault="00E762E2" w:rsidP="00E762E2">
      <w:pPr>
        <w:pStyle w:val="Odstavecseseznamem"/>
        <w:numPr>
          <w:ilvl w:val="0"/>
          <w:numId w:val="11"/>
        </w:numPr>
        <w:spacing w:after="0" w:line="240" w:lineRule="auto"/>
        <w:jc w:val="both"/>
        <w:rPr>
          <w:rStyle w:val="tlid-translation"/>
          <w:rFonts w:eastAsia="Times New Roman" w:cs="Calibri"/>
          <w:color w:val="000000"/>
          <w:lang w:eastAsia="cs-CZ"/>
        </w:rPr>
      </w:pPr>
      <w:r>
        <w:rPr>
          <w:rStyle w:val="tlid-translation"/>
          <w:rFonts w:eastAsia="Times New Roman" w:cs="Calibri"/>
          <w:color w:val="000000"/>
          <w:lang w:eastAsia="cs-CZ"/>
        </w:rPr>
        <w:t>It must</w:t>
      </w:r>
      <w:r w:rsidRPr="00E762E2">
        <w:rPr>
          <w:rStyle w:val="tlid-translation"/>
          <w:rFonts w:eastAsia="Times New Roman" w:cs="Calibri"/>
          <w:color w:val="000000"/>
          <w:lang w:eastAsia="cs-CZ"/>
        </w:rPr>
        <w:t xml:space="preserve"> be equipped with a magnetically coupled </w:t>
      </w:r>
      <w:r w:rsidR="00110FB3">
        <w:rPr>
          <w:rStyle w:val="tlid-translation"/>
          <w:rFonts w:eastAsia="Times New Roman" w:cs="Calibri"/>
          <w:color w:val="000000"/>
          <w:lang w:eastAsia="cs-CZ"/>
        </w:rPr>
        <w:t xml:space="preserve">manipulator </w:t>
      </w:r>
      <w:r>
        <w:rPr>
          <w:rStyle w:val="tlid-translation"/>
          <w:rFonts w:eastAsia="Times New Roman" w:cs="Calibri"/>
          <w:color w:val="000000"/>
          <w:lang w:eastAsia="cs-CZ"/>
        </w:rPr>
        <w:t>of sufficient length for later connection</w:t>
      </w:r>
      <w:r w:rsidRPr="00E762E2">
        <w:rPr>
          <w:rStyle w:val="tlid-translation"/>
          <w:rFonts w:eastAsia="Times New Roman" w:cs="Calibri"/>
          <w:color w:val="000000"/>
          <w:lang w:eastAsia="cs-CZ"/>
        </w:rPr>
        <w:t xml:space="preserve"> with the SARPES system via a transition chamber. The functional length of the </w:t>
      </w:r>
      <w:r w:rsidR="00110FB3">
        <w:rPr>
          <w:rStyle w:val="tlid-translation"/>
          <w:rFonts w:eastAsia="Times New Roman" w:cs="Calibri"/>
          <w:color w:val="000000"/>
          <w:lang w:eastAsia="cs-CZ"/>
        </w:rPr>
        <w:t xml:space="preserve">manipulator </w:t>
      </w:r>
      <w:r>
        <w:rPr>
          <w:rStyle w:val="tlid-translation"/>
          <w:rFonts w:eastAsia="Times New Roman" w:cs="Calibri"/>
          <w:color w:val="000000"/>
          <w:lang w:eastAsia="cs-CZ"/>
        </w:rPr>
        <w:t>must</w:t>
      </w:r>
      <w:r w:rsidRPr="00E762E2">
        <w:rPr>
          <w:rStyle w:val="tlid-translation"/>
          <w:rFonts w:eastAsia="Times New Roman" w:cs="Calibri"/>
          <w:color w:val="000000"/>
          <w:lang w:eastAsia="cs-CZ"/>
        </w:rPr>
        <w:t xml:space="preserve"> be at least 910 mm. </w:t>
      </w:r>
    </w:p>
    <w:p w14:paraId="5BC155D5" w14:textId="34E045B2" w:rsidR="00E762E2" w:rsidRPr="00E762E2" w:rsidRDefault="00E762E2" w:rsidP="00E762E2">
      <w:pPr>
        <w:pStyle w:val="Odstavecseseznamem"/>
        <w:numPr>
          <w:ilvl w:val="0"/>
          <w:numId w:val="11"/>
        </w:numPr>
        <w:spacing w:after="0" w:line="240" w:lineRule="auto"/>
        <w:jc w:val="both"/>
        <w:rPr>
          <w:rStyle w:val="tlid-translation"/>
          <w:rFonts w:eastAsia="Times New Roman" w:cs="Calibri"/>
          <w:color w:val="000000"/>
          <w:lang w:eastAsia="cs-CZ"/>
        </w:rPr>
      </w:pPr>
      <w:r>
        <w:rPr>
          <w:rStyle w:val="tlid-translation"/>
          <w:rFonts w:eastAsia="Times New Roman" w:cs="Calibri"/>
          <w:color w:val="000000"/>
          <w:lang w:eastAsia="cs-CZ"/>
        </w:rPr>
        <w:t>It must be compatible for connection with</w:t>
      </w:r>
      <w:r w:rsidRPr="00E762E2">
        <w:rPr>
          <w:rStyle w:val="tlid-translation"/>
          <w:rFonts w:eastAsia="Times New Roman" w:cs="Calibri"/>
          <w:color w:val="000000"/>
          <w:lang w:eastAsia="cs-CZ"/>
        </w:rPr>
        <w:t xml:space="preserve"> the </w:t>
      </w:r>
      <w:proofErr w:type="spellStart"/>
      <w:r w:rsidRPr="00E762E2">
        <w:rPr>
          <w:rStyle w:val="tlid-translation"/>
          <w:rFonts w:eastAsia="Times New Roman" w:cs="Calibri"/>
          <w:color w:val="000000"/>
          <w:lang w:eastAsia="cs-CZ"/>
        </w:rPr>
        <w:t>NanoESCA</w:t>
      </w:r>
      <w:proofErr w:type="spellEnd"/>
      <w:r w:rsidRPr="00E762E2">
        <w:rPr>
          <w:rStyle w:val="tlid-translation"/>
          <w:rFonts w:eastAsia="Times New Roman" w:cs="Calibri"/>
          <w:color w:val="000000"/>
          <w:lang w:eastAsia="cs-CZ"/>
        </w:rPr>
        <w:t xml:space="preserve"> system, for example by a DN40CF/DN</w:t>
      </w:r>
      <w:r>
        <w:rPr>
          <w:rStyle w:val="tlid-translation"/>
          <w:rFonts w:eastAsia="Times New Roman" w:cs="Calibri"/>
          <w:color w:val="000000"/>
          <w:lang w:eastAsia="cs-CZ"/>
        </w:rPr>
        <w:t>63CF vacuum reduction, which must</w:t>
      </w:r>
      <w:r w:rsidRPr="00E762E2">
        <w:rPr>
          <w:rStyle w:val="tlid-translation"/>
          <w:rFonts w:eastAsia="Times New Roman" w:cs="Calibri"/>
          <w:color w:val="000000"/>
          <w:lang w:eastAsia="cs-CZ"/>
        </w:rPr>
        <w:t xml:space="preserve"> be included in the delivery.</w:t>
      </w:r>
    </w:p>
    <w:p w14:paraId="2306AB64" w14:textId="463F9535" w:rsidR="00E762E2" w:rsidRPr="00E762E2" w:rsidRDefault="00E762E2" w:rsidP="00E762E2">
      <w:pPr>
        <w:pStyle w:val="Odstavecseseznamem"/>
        <w:numPr>
          <w:ilvl w:val="0"/>
          <w:numId w:val="11"/>
        </w:numPr>
        <w:spacing w:after="0" w:line="240" w:lineRule="auto"/>
        <w:jc w:val="both"/>
        <w:rPr>
          <w:rStyle w:val="tlid-translation"/>
          <w:rFonts w:eastAsia="Times New Roman" w:cs="Calibri"/>
          <w:color w:val="000000"/>
          <w:lang w:eastAsia="cs-CZ"/>
        </w:rPr>
      </w:pPr>
      <w:r>
        <w:rPr>
          <w:rStyle w:val="tlid-translation"/>
          <w:rFonts w:eastAsia="Times New Roman" w:cs="Calibri"/>
          <w:color w:val="000000"/>
          <w:lang w:eastAsia="cs-CZ"/>
        </w:rPr>
        <w:t xml:space="preserve">The </w:t>
      </w:r>
      <w:r w:rsidR="0039603F">
        <w:rPr>
          <w:rStyle w:val="tlid-translation"/>
          <w:rFonts w:eastAsia="Times New Roman" w:cs="Calibri"/>
          <w:color w:val="000000"/>
          <w:lang w:eastAsia="cs-CZ"/>
        </w:rPr>
        <w:t>manipulator</w:t>
      </w:r>
      <w:r>
        <w:rPr>
          <w:rStyle w:val="tlid-translation"/>
          <w:rFonts w:eastAsia="Times New Roman" w:cs="Calibri"/>
          <w:color w:val="000000"/>
          <w:lang w:eastAsia="cs-CZ"/>
        </w:rPr>
        <w:t xml:space="preserve"> must</w:t>
      </w:r>
      <w:r w:rsidRPr="00E762E2">
        <w:rPr>
          <w:rStyle w:val="tlid-translation"/>
          <w:rFonts w:eastAsia="Times New Roman" w:cs="Calibri"/>
          <w:color w:val="000000"/>
          <w:lang w:eastAsia="cs-CZ"/>
        </w:rPr>
        <w:t xml:space="preserve"> be capable of transferring samples from the </w:t>
      </w:r>
      <w:r w:rsidR="00A26D77">
        <w:rPr>
          <w:rStyle w:val="tlid-translation"/>
          <w:rFonts w:eastAsia="Times New Roman" w:cs="Calibri"/>
          <w:color w:val="000000"/>
          <w:lang w:eastAsia="cs-CZ"/>
        </w:rPr>
        <w:t>vac</w:t>
      </w:r>
      <w:r w:rsidRPr="00E762E2">
        <w:rPr>
          <w:rStyle w:val="tlid-translation"/>
          <w:rFonts w:eastAsia="Times New Roman" w:cs="Calibri"/>
          <w:color w:val="000000"/>
          <w:lang w:eastAsia="cs-CZ"/>
        </w:rPr>
        <w:t>uum</w:t>
      </w:r>
      <w:r w:rsidR="00A26D77">
        <w:rPr>
          <w:rStyle w:val="tlid-translation"/>
          <w:rFonts w:eastAsia="Times New Roman" w:cs="Calibri"/>
          <w:color w:val="000000"/>
          <w:lang w:eastAsia="cs-CZ"/>
        </w:rPr>
        <w:t xml:space="preserve"> suitcase connected to the </w:t>
      </w:r>
      <w:proofErr w:type="spellStart"/>
      <w:r w:rsidR="00A26D77">
        <w:rPr>
          <w:rStyle w:val="tlid-translation"/>
          <w:rFonts w:eastAsia="Times New Roman" w:cs="Calibri"/>
          <w:color w:val="000000"/>
          <w:lang w:eastAsia="cs-CZ"/>
        </w:rPr>
        <w:t>NanoESCA</w:t>
      </w:r>
      <w:proofErr w:type="spellEnd"/>
      <w:r w:rsidR="00A26D77">
        <w:rPr>
          <w:rStyle w:val="tlid-translation"/>
          <w:rFonts w:eastAsia="Times New Roman" w:cs="Calibri"/>
          <w:color w:val="000000"/>
          <w:lang w:eastAsia="cs-CZ"/>
        </w:rPr>
        <w:t xml:space="preserve"> system</w:t>
      </w:r>
    </w:p>
    <w:p w14:paraId="5F87848D" w14:textId="451921C4" w:rsidR="00E762E2" w:rsidRPr="00E762E2" w:rsidRDefault="00E762E2" w:rsidP="00E762E2">
      <w:pPr>
        <w:pStyle w:val="Odstavecseseznamem"/>
        <w:numPr>
          <w:ilvl w:val="0"/>
          <w:numId w:val="11"/>
        </w:numPr>
        <w:spacing w:after="0" w:line="240" w:lineRule="auto"/>
        <w:jc w:val="both"/>
        <w:rPr>
          <w:rStyle w:val="tlid-translation"/>
          <w:rFonts w:eastAsia="Times New Roman" w:cs="Calibri"/>
          <w:color w:val="000000"/>
          <w:lang w:eastAsia="cs-CZ"/>
        </w:rPr>
      </w:pPr>
      <w:r w:rsidRPr="00E762E2">
        <w:rPr>
          <w:rStyle w:val="tlid-translation"/>
          <w:rFonts w:eastAsia="Times New Roman" w:cs="Calibri"/>
          <w:color w:val="000000"/>
          <w:lang w:eastAsia="cs-CZ"/>
        </w:rPr>
        <w:t xml:space="preserve">The </w:t>
      </w:r>
      <w:r w:rsidR="0039603F">
        <w:rPr>
          <w:rStyle w:val="tlid-translation"/>
          <w:rFonts w:eastAsia="Times New Roman" w:cs="Calibri"/>
          <w:color w:val="000000"/>
          <w:lang w:eastAsia="cs-CZ"/>
        </w:rPr>
        <w:t xml:space="preserve">manipulator </w:t>
      </w:r>
      <w:r w:rsidRPr="00E762E2">
        <w:rPr>
          <w:rStyle w:val="tlid-translation"/>
          <w:rFonts w:eastAsia="Times New Roman" w:cs="Calibri"/>
          <w:color w:val="000000"/>
          <w:lang w:eastAsia="cs-CZ"/>
        </w:rPr>
        <w:t>is equipp</w:t>
      </w:r>
      <w:r w:rsidR="00A26D77">
        <w:rPr>
          <w:rStyle w:val="tlid-translation"/>
          <w:rFonts w:eastAsia="Times New Roman" w:cs="Calibri"/>
          <w:color w:val="000000"/>
          <w:lang w:eastAsia="cs-CZ"/>
        </w:rPr>
        <w:t>ed with a fixed support fixed</w:t>
      </w:r>
      <w:r w:rsidRPr="00E762E2">
        <w:rPr>
          <w:rStyle w:val="tlid-translation"/>
          <w:rFonts w:eastAsia="Times New Roman" w:cs="Calibri"/>
          <w:color w:val="000000"/>
          <w:lang w:eastAsia="cs-CZ"/>
        </w:rPr>
        <w:t xml:space="preserve"> in the ground.</w:t>
      </w:r>
    </w:p>
    <w:p w14:paraId="6CF4FCC5" w14:textId="1DDFCF86" w:rsidR="00E762E2" w:rsidRPr="00E762E2" w:rsidRDefault="00E762E2" w:rsidP="00E762E2">
      <w:pPr>
        <w:pStyle w:val="Odstavecseseznamem"/>
        <w:numPr>
          <w:ilvl w:val="0"/>
          <w:numId w:val="11"/>
        </w:numPr>
        <w:spacing w:after="0" w:line="240" w:lineRule="auto"/>
        <w:jc w:val="both"/>
        <w:rPr>
          <w:rStyle w:val="tlid-translation"/>
          <w:rFonts w:eastAsia="Times New Roman" w:cs="Calibri"/>
          <w:color w:val="000000"/>
          <w:lang w:eastAsia="cs-CZ"/>
        </w:rPr>
      </w:pPr>
      <w:r w:rsidRPr="00E762E2">
        <w:rPr>
          <w:rStyle w:val="tlid-translation"/>
          <w:rFonts w:eastAsia="Times New Roman" w:cs="Calibri"/>
          <w:color w:val="000000"/>
          <w:lang w:eastAsia="cs-CZ"/>
        </w:rPr>
        <w:t xml:space="preserve">A vacuum compatible </w:t>
      </w:r>
      <w:r w:rsidR="00A26D77">
        <w:rPr>
          <w:rStyle w:val="tlid-translation"/>
          <w:rFonts w:eastAsia="Times New Roman" w:cs="Calibri"/>
          <w:color w:val="000000"/>
          <w:lang w:eastAsia="cs-CZ"/>
        </w:rPr>
        <w:t>component</w:t>
      </w:r>
      <w:r w:rsidRPr="00E762E2">
        <w:rPr>
          <w:rStyle w:val="tlid-translation"/>
          <w:rFonts w:eastAsia="Times New Roman" w:cs="Calibri"/>
          <w:color w:val="000000"/>
          <w:lang w:eastAsia="cs-CZ"/>
        </w:rPr>
        <w:t xml:space="preserve"> for precise positioning in two directions for smooth transfer</w:t>
      </w:r>
      <w:r w:rsidR="00A26D77">
        <w:rPr>
          <w:rStyle w:val="tlid-translation"/>
          <w:rFonts w:eastAsia="Times New Roman" w:cs="Calibri"/>
          <w:color w:val="000000"/>
          <w:lang w:eastAsia="cs-CZ"/>
        </w:rPr>
        <w:t xml:space="preserve"> of samples between </w:t>
      </w:r>
      <w:r w:rsidR="0039603F">
        <w:rPr>
          <w:rStyle w:val="tlid-translation"/>
          <w:rFonts w:eastAsia="Times New Roman" w:cs="Calibri"/>
          <w:color w:val="000000"/>
          <w:lang w:eastAsia="cs-CZ"/>
        </w:rPr>
        <w:t xml:space="preserve">manipulator </w:t>
      </w:r>
      <w:r w:rsidR="00A26D77">
        <w:rPr>
          <w:rStyle w:val="tlid-translation"/>
          <w:rFonts w:eastAsia="Times New Roman" w:cs="Calibri"/>
          <w:color w:val="000000"/>
          <w:lang w:eastAsia="cs-CZ"/>
        </w:rPr>
        <w:t>must be included in the delivery</w:t>
      </w:r>
      <w:r w:rsidRPr="00E762E2">
        <w:rPr>
          <w:rStyle w:val="tlid-translation"/>
          <w:rFonts w:eastAsia="Times New Roman" w:cs="Calibri"/>
          <w:color w:val="000000"/>
          <w:lang w:eastAsia="cs-CZ"/>
        </w:rPr>
        <w:t xml:space="preserve">. The compatible </w:t>
      </w:r>
      <w:r w:rsidR="00A26D77">
        <w:rPr>
          <w:rStyle w:val="tlid-translation"/>
          <w:rFonts w:eastAsia="Times New Roman" w:cs="Calibri"/>
          <w:color w:val="000000"/>
          <w:lang w:eastAsia="cs-CZ"/>
        </w:rPr>
        <w:t>component</w:t>
      </w:r>
      <w:r w:rsidRPr="00E762E2">
        <w:rPr>
          <w:rStyle w:val="tlid-translation"/>
          <w:rFonts w:eastAsia="Times New Roman" w:cs="Calibri"/>
          <w:color w:val="000000"/>
          <w:lang w:eastAsia="cs-CZ"/>
        </w:rPr>
        <w:t xml:space="preserve"> </w:t>
      </w:r>
      <w:r w:rsidR="00A26D77">
        <w:rPr>
          <w:rStyle w:val="tlid-translation"/>
          <w:rFonts w:eastAsia="Times New Roman" w:cs="Calibri"/>
          <w:color w:val="000000"/>
          <w:lang w:eastAsia="cs-CZ"/>
        </w:rPr>
        <w:t>must</w:t>
      </w:r>
      <w:r w:rsidRPr="00E762E2">
        <w:rPr>
          <w:rStyle w:val="tlid-translation"/>
          <w:rFonts w:eastAsia="Times New Roman" w:cs="Calibri"/>
          <w:color w:val="000000"/>
          <w:lang w:eastAsia="cs-CZ"/>
        </w:rPr>
        <w:t xml:space="preserve"> provide compensation for minor inaccuracies between the abov</w:t>
      </w:r>
      <w:r w:rsidR="00517296">
        <w:rPr>
          <w:rStyle w:val="tlid-translation"/>
          <w:rFonts w:eastAsia="Times New Roman" w:cs="Calibri"/>
          <w:color w:val="000000"/>
          <w:lang w:eastAsia="cs-CZ"/>
        </w:rPr>
        <w:t xml:space="preserve">e systems (SARPES, </w:t>
      </w:r>
      <w:proofErr w:type="spellStart"/>
      <w:r w:rsidR="00517296">
        <w:rPr>
          <w:rStyle w:val="tlid-translation"/>
          <w:rFonts w:eastAsia="Times New Roman" w:cs="Calibri"/>
          <w:color w:val="000000"/>
          <w:lang w:eastAsia="cs-CZ"/>
        </w:rPr>
        <w:t>NanoESCA</w:t>
      </w:r>
      <w:proofErr w:type="spellEnd"/>
      <w:r w:rsidR="00517296">
        <w:rPr>
          <w:rStyle w:val="tlid-translation"/>
          <w:rFonts w:eastAsia="Times New Roman" w:cs="Calibri"/>
          <w:color w:val="000000"/>
          <w:lang w:eastAsia="cs-CZ"/>
        </w:rPr>
        <w:t>, Vacuum</w:t>
      </w:r>
      <w:r w:rsidRPr="00E762E2">
        <w:rPr>
          <w:rStyle w:val="tlid-translation"/>
          <w:rFonts w:eastAsia="Times New Roman" w:cs="Calibri"/>
          <w:color w:val="000000"/>
          <w:lang w:eastAsia="cs-CZ"/>
        </w:rPr>
        <w:t xml:space="preserve"> </w:t>
      </w:r>
      <w:r w:rsidR="00517296">
        <w:rPr>
          <w:rStyle w:val="tlid-translation"/>
          <w:rFonts w:eastAsia="Times New Roman" w:cs="Calibri"/>
          <w:color w:val="000000"/>
          <w:lang w:eastAsia="cs-CZ"/>
        </w:rPr>
        <w:t>suit</w:t>
      </w:r>
      <w:r w:rsidRPr="00E762E2">
        <w:rPr>
          <w:rStyle w:val="tlid-translation"/>
          <w:rFonts w:eastAsia="Times New Roman" w:cs="Calibri"/>
          <w:color w:val="000000"/>
          <w:lang w:eastAsia="cs-CZ"/>
        </w:rPr>
        <w:t>case).</w:t>
      </w:r>
    </w:p>
    <w:p w14:paraId="423A1E87" w14:textId="3101011E" w:rsidR="00E762E2" w:rsidRPr="00E762E2" w:rsidRDefault="00A26D77" w:rsidP="00E762E2">
      <w:pPr>
        <w:pStyle w:val="Odstavecseseznamem"/>
        <w:numPr>
          <w:ilvl w:val="0"/>
          <w:numId w:val="11"/>
        </w:numPr>
        <w:spacing w:after="0" w:line="240" w:lineRule="auto"/>
        <w:jc w:val="both"/>
        <w:rPr>
          <w:rStyle w:val="tlid-translation"/>
          <w:rFonts w:eastAsia="Times New Roman" w:cs="Calibri"/>
          <w:color w:val="000000"/>
          <w:lang w:eastAsia="cs-CZ"/>
        </w:rPr>
      </w:pPr>
      <w:r>
        <w:rPr>
          <w:rStyle w:val="tlid-translation"/>
          <w:rFonts w:eastAsia="Times New Roman" w:cs="Calibri"/>
          <w:color w:val="000000"/>
          <w:lang w:eastAsia="cs-CZ"/>
        </w:rPr>
        <w:t xml:space="preserve">The total price of the </w:t>
      </w:r>
      <w:r w:rsidR="0039603F">
        <w:rPr>
          <w:rStyle w:val="tlid-translation"/>
          <w:rFonts w:eastAsia="Times New Roman" w:cs="Calibri"/>
          <w:color w:val="000000"/>
          <w:lang w:eastAsia="cs-CZ"/>
        </w:rPr>
        <w:t xml:space="preserve">manipulator </w:t>
      </w:r>
      <w:r w:rsidR="00E762E2" w:rsidRPr="00E762E2">
        <w:rPr>
          <w:rStyle w:val="tlid-translation"/>
          <w:rFonts w:eastAsia="Times New Roman" w:cs="Calibri"/>
          <w:color w:val="000000"/>
          <w:lang w:eastAsia="cs-CZ"/>
        </w:rPr>
        <w:t xml:space="preserve">delivery </w:t>
      </w:r>
      <w:r>
        <w:rPr>
          <w:rStyle w:val="tlid-translation"/>
          <w:rFonts w:eastAsia="Times New Roman" w:cs="Calibri"/>
          <w:color w:val="000000"/>
          <w:lang w:eastAsia="cs-CZ"/>
        </w:rPr>
        <w:t>must</w:t>
      </w:r>
      <w:r w:rsidR="00825F84">
        <w:rPr>
          <w:rStyle w:val="tlid-translation"/>
          <w:rFonts w:eastAsia="Times New Roman" w:cs="Calibri"/>
          <w:color w:val="000000"/>
          <w:lang w:eastAsia="cs-CZ"/>
        </w:rPr>
        <w:t xml:space="preserve"> include packing, shipping and </w:t>
      </w:r>
      <w:r w:rsidR="00825F84">
        <w:rPr>
          <w:rStyle w:val="rynqvb"/>
          <w:lang w:val="en"/>
        </w:rPr>
        <w:t>online support for installation</w:t>
      </w:r>
      <w:r w:rsidR="00E762E2" w:rsidRPr="00E762E2">
        <w:rPr>
          <w:rStyle w:val="tlid-translation"/>
          <w:rFonts w:eastAsia="Times New Roman" w:cs="Calibri"/>
          <w:color w:val="000000"/>
          <w:lang w:eastAsia="cs-CZ"/>
        </w:rPr>
        <w:t xml:space="preserve"> at the delivery </w:t>
      </w:r>
      <w:r w:rsidR="00825F84">
        <w:rPr>
          <w:rStyle w:val="tlid-translation"/>
          <w:rFonts w:eastAsia="Times New Roman" w:cs="Calibri"/>
          <w:color w:val="000000"/>
          <w:lang w:eastAsia="cs-CZ"/>
        </w:rPr>
        <w:t>locations</w:t>
      </w:r>
      <w:r w:rsidR="00E762E2" w:rsidRPr="00E762E2">
        <w:rPr>
          <w:rStyle w:val="tlid-translation"/>
          <w:rFonts w:eastAsia="Times New Roman" w:cs="Calibri"/>
          <w:color w:val="000000"/>
          <w:lang w:eastAsia="cs-CZ"/>
        </w:rPr>
        <w:t xml:space="preserve"> defined in the purchase </w:t>
      </w:r>
      <w:r w:rsidR="00825F84">
        <w:rPr>
          <w:rStyle w:val="tlid-translation"/>
          <w:rFonts w:eastAsia="Times New Roman" w:cs="Calibri"/>
          <w:color w:val="000000"/>
          <w:lang w:eastAsia="cs-CZ"/>
        </w:rPr>
        <w:t>contract</w:t>
      </w:r>
      <w:r w:rsidR="00E762E2" w:rsidRPr="00E762E2">
        <w:rPr>
          <w:rStyle w:val="tlid-translation"/>
          <w:rFonts w:eastAsia="Times New Roman" w:cs="Calibri"/>
          <w:color w:val="000000"/>
          <w:lang w:eastAsia="cs-CZ"/>
        </w:rPr>
        <w:t>.</w:t>
      </w:r>
    </w:p>
    <w:p w14:paraId="400F7CDA" w14:textId="109799B9" w:rsidR="00E762E2" w:rsidRPr="00E762E2" w:rsidRDefault="00E762E2" w:rsidP="00E762E2">
      <w:pPr>
        <w:spacing w:after="0" w:line="240" w:lineRule="auto"/>
        <w:jc w:val="both"/>
        <w:rPr>
          <w:rFonts w:eastAsia="Times New Roman" w:cs="Calibri"/>
          <w:color w:val="000000"/>
          <w:lang w:eastAsia="cs-CZ"/>
        </w:rPr>
      </w:pPr>
    </w:p>
    <w:sectPr w:rsidR="00E762E2" w:rsidRPr="00E762E2">
      <w:head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54E1" w14:textId="77777777" w:rsidR="00703EA1" w:rsidRDefault="00703EA1" w:rsidP="00511D3F">
      <w:pPr>
        <w:spacing w:after="0" w:line="240" w:lineRule="auto"/>
      </w:pPr>
      <w:r>
        <w:separator/>
      </w:r>
    </w:p>
  </w:endnote>
  <w:endnote w:type="continuationSeparator" w:id="0">
    <w:p w14:paraId="41B49829" w14:textId="77777777" w:rsidR="00703EA1" w:rsidRDefault="00703EA1" w:rsidP="0051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AR PL SungtiL GB">
    <w:panose1 w:val="00000000000000000000"/>
    <w:charset w:val="00"/>
    <w:family w:val="roman"/>
    <w:notTrueType/>
    <w:pitch w:val="default"/>
  </w:font>
  <w:font w:name="Lohit Devanagari">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14C54" w14:textId="77777777" w:rsidR="00703EA1" w:rsidRDefault="00703EA1" w:rsidP="00511D3F">
      <w:pPr>
        <w:spacing w:after="0" w:line="240" w:lineRule="auto"/>
      </w:pPr>
      <w:r>
        <w:separator/>
      </w:r>
    </w:p>
  </w:footnote>
  <w:footnote w:type="continuationSeparator" w:id="0">
    <w:p w14:paraId="2B09789F" w14:textId="77777777" w:rsidR="00703EA1" w:rsidRDefault="00703EA1" w:rsidP="00511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C72D" w14:textId="77777777" w:rsidR="007E4D2D" w:rsidRDefault="007E4D2D">
    <w:pPr>
      <w:pStyle w:val="Zhlav"/>
      <w:rPr>
        <w:lang w:val="cs-CZ"/>
      </w:rPr>
    </w:pPr>
  </w:p>
  <w:p w14:paraId="56B48CCA" w14:textId="77777777" w:rsidR="007E4D2D" w:rsidRDefault="007E4D2D">
    <w:pPr>
      <w:pStyle w:val="Zhlav"/>
      <w:rPr>
        <w:lang w:val="cs-CZ"/>
      </w:rPr>
    </w:pPr>
  </w:p>
  <w:p w14:paraId="340B2FF0" w14:textId="0B04EAE8" w:rsidR="00511D3F" w:rsidRDefault="00511D3F">
    <w:pPr>
      <w:pStyle w:val="Zhlav"/>
      <w:rPr>
        <w:lang w:val="cs-CZ"/>
      </w:rPr>
    </w:pPr>
    <w:r>
      <w:rPr>
        <w:lang w:val="cs-CZ"/>
      </w:rPr>
      <w:t>Příloha č. 1 Smlouvy</w:t>
    </w:r>
  </w:p>
  <w:p w14:paraId="57E3A3E9" w14:textId="53140346" w:rsidR="00511D3F" w:rsidRDefault="00511D3F">
    <w:pPr>
      <w:pStyle w:val="Zhlav"/>
      <w:rPr>
        <w:lang w:val="cs-CZ"/>
      </w:rPr>
    </w:pPr>
  </w:p>
  <w:p w14:paraId="41CE8845" w14:textId="77777777" w:rsidR="00511D3F" w:rsidRPr="00511D3F" w:rsidRDefault="00511D3F">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772"/>
    <w:multiLevelType w:val="hybridMultilevel"/>
    <w:tmpl w:val="D214D048"/>
    <w:lvl w:ilvl="0" w:tplc="776626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1052915"/>
    <w:multiLevelType w:val="hybridMultilevel"/>
    <w:tmpl w:val="A4A87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D90131"/>
    <w:multiLevelType w:val="hybridMultilevel"/>
    <w:tmpl w:val="D78A6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D43605"/>
    <w:multiLevelType w:val="hybridMultilevel"/>
    <w:tmpl w:val="F9447118"/>
    <w:lvl w:ilvl="0" w:tplc="B478EC8A">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523169DA"/>
    <w:multiLevelType w:val="hybridMultilevel"/>
    <w:tmpl w:val="04E87098"/>
    <w:lvl w:ilvl="0" w:tplc="5F5A549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567E60CD"/>
    <w:multiLevelType w:val="hybridMultilevel"/>
    <w:tmpl w:val="B32C1074"/>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827198C"/>
    <w:multiLevelType w:val="hybridMultilevel"/>
    <w:tmpl w:val="8F287F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792852"/>
    <w:multiLevelType w:val="multilevel"/>
    <w:tmpl w:val="1DCEEE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36B5A00"/>
    <w:multiLevelType w:val="hybridMultilevel"/>
    <w:tmpl w:val="D6B0CE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19E17CA"/>
    <w:multiLevelType w:val="hybridMultilevel"/>
    <w:tmpl w:val="04E87098"/>
    <w:lvl w:ilvl="0" w:tplc="5F5A549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7D090F87"/>
    <w:multiLevelType w:val="multilevel"/>
    <w:tmpl w:val="B34AAC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9"/>
  </w:num>
  <w:num w:numId="4">
    <w:abstractNumId w:val="0"/>
  </w:num>
  <w:num w:numId="5">
    <w:abstractNumId w:val="2"/>
  </w:num>
  <w:num w:numId="6">
    <w:abstractNumId w:val="1"/>
  </w:num>
  <w:num w:numId="7">
    <w:abstractNumId w:val="8"/>
  </w:num>
  <w:num w:numId="8">
    <w:abstractNumId w:val="3"/>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45"/>
    <w:rsid w:val="00030860"/>
    <w:rsid w:val="000540A4"/>
    <w:rsid w:val="0006500B"/>
    <w:rsid w:val="00066652"/>
    <w:rsid w:val="00070778"/>
    <w:rsid w:val="000707B6"/>
    <w:rsid w:val="00093A18"/>
    <w:rsid w:val="000B0574"/>
    <w:rsid w:val="000B7AA1"/>
    <w:rsid w:val="000C2800"/>
    <w:rsid w:val="000C5433"/>
    <w:rsid w:val="000D46EA"/>
    <w:rsid w:val="000D7993"/>
    <w:rsid w:val="000E349D"/>
    <w:rsid w:val="000E3865"/>
    <w:rsid w:val="000F4C37"/>
    <w:rsid w:val="000F4DF9"/>
    <w:rsid w:val="00110FB3"/>
    <w:rsid w:val="00117164"/>
    <w:rsid w:val="00122A48"/>
    <w:rsid w:val="00143B12"/>
    <w:rsid w:val="00145F3C"/>
    <w:rsid w:val="00147A24"/>
    <w:rsid w:val="00154792"/>
    <w:rsid w:val="0017275A"/>
    <w:rsid w:val="00185F20"/>
    <w:rsid w:val="00190EAB"/>
    <w:rsid w:val="00192C1B"/>
    <w:rsid w:val="00194B96"/>
    <w:rsid w:val="00197B3B"/>
    <w:rsid w:val="00197DAF"/>
    <w:rsid w:val="001D4A81"/>
    <w:rsid w:val="001E1421"/>
    <w:rsid w:val="001E3D7D"/>
    <w:rsid w:val="001F02D8"/>
    <w:rsid w:val="001F26E3"/>
    <w:rsid w:val="001F41A0"/>
    <w:rsid w:val="001F79EB"/>
    <w:rsid w:val="00214F7B"/>
    <w:rsid w:val="00236960"/>
    <w:rsid w:val="002427AC"/>
    <w:rsid w:val="002566D1"/>
    <w:rsid w:val="00276EA5"/>
    <w:rsid w:val="00297F76"/>
    <w:rsid w:val="002B6DC9"/>
    <w:rsid w:val="002D3EC0"/>
    <w:rsid w:val="002D3F9C"/>
    <w:rsid w:val="002E063E"/>
    <w:rsid w:val="00307161"/>
    <w:rsid w:val="00321B42"/>
    <w:rsid w:val="0032371C"/>
    <w:rsid w:val="003242D8"/>
    <w:rsid w:val="00345738"/>
    <w:rsid w:val="003822DA"/>
    <w:rsid w:val="00385C41"/>
    <w:rsid w:val="00390E71"/>
    <w:rsid w:val="00394277"/>
    <w:rsid w:val="0039603F"/>
    <w:rsid w:val="003A0530"/>
    <w:rsid w:val="003A5816"/>
    <w:rsid w:val="003B2355"/>
    <w:rsid w:val="003B33C0"/>
    <w:rsid w:val="003B605A"/>
    <w:rsid w:val="003F7328"/>
    <w:rsid w:val="00401994"/>
    <w:rsid w:val="004046DF"/>
    <w:rsid w:val="00404F0D"/>
    <w:rsid w:val="00407DB9"/>
    <w:rsid w:val="00412218"/>
    <w:rsid w:val="00414B4C"/>
    <w:rsid w:val="004162BF"/>
    <w:rsid w:val="00427FB5"/>
    <w:rsid w:val="00431307"/>
    <w:rsid w:val="0043654C"/>
    <w:rsid w:val="00445EC2"/>
    <w:rsid w:val="00455A07"/>
    <w:rsid w:val="0047022E"/>
    <w:rsid w:val="00477360"/>
    <w:rsid w:val="00485035"/>
    <w:rsid w:val="004853FD"/>
    <w:rsid w:val="00493C52"/>
    <w:rsid w:val="00494757"/>
    <w:rsid w:val="004B11FF"/>
    <w:rsid w:val="004C193A"/>
    <w:rsid w:val="004D03ED"/>
    <w:rsid w:val="004D327E"/>
    <w:rsid w:val="004E01EF"/>
    <w:rsid w:val="005022BF"/>
    <w:rsid w:val="00507FC5"/>
    <w:rsid w:val="00511D3F"/>
    <w:rsid w:val="00517296"/>
    <w:rsid w:val="00525EE0"/>
    <w:rsid w:val="00535389"/>
    <w:rsid w:val="0053637E"/>
    <w:rsid w:val="00544A00"/>
    <w:rsid w:val="00555470"/>
    <w:rsid w:val="005603E3"/>
    <w:rsid w:val="005674B7"/>
    <w:rsid w:val="00577F1B"/>
    <w:rsid w:val="00581F92"/>
    <w:rsid w:val="00587320"/>
    <w:rsid w:val="00590007"/>
    <w:rsid w:val="00594DC6"/>
    <w:rsid w:val="005B2577"/>
    <w:rsid w:val="005B495F"/>
    <w:rsid w:val="005C0134"/>
    <w:rsid w:val="005C398C"/>
    <w:rsid w:val="005C3E8D"/>
    <w:rsid w:val="005D4391"/>
    <w:rsid w:val="005E6DC7"/>
    <w:rsid w:val="005F20FD"/>
    <w:rsid w:val="005F2341"/>
    <w:rsid w:val="005F604A"/>
    <w:rsid w:val="005F7618"/>
    <w:rsid w:val="00602736"/>
    <w:rsid w:val="0064732A"/>
    <w:rsid w:val="0065434D"/>
    <w:rsid w:val="00655D85"/>
    <w:rsid w:val="006568ED"/>
    <w:rsid w:val="0068151B"/>
    <w:rsid w:val="006819F9"/>
    <w:rsid w:val="006A1B02"/>
    <w:rsid w:val="006A39EB"/>
    <w:rsid w:val="006A7D1B"/>
    <w:rsid w:val="006B3DF2"/>
    <w:rsid w:val="006E1193"/>
    <w:rsid w:val="006F144C"/>
    <w:rsid w:val="006F7867"/>
    <w:rsid w:val="00703EA1"/>
    <w:rsid w:val="007110A5"/>
    <w:rsid w:val="00721651"/>
    <w:rsid w:val="00727808"/>
    <w:rsid w:val="00735625"/>
    <w:rsid w:val="00744E7D"/>
    <w:rsid w:val="00754780"/>
    <w:rsid w:val="0076078A"/>
    <w:rsid w:val="00764384"/>
    <w:rsid w:val="00773F4F"/>
    <w:rsid w:val="007749A8"/>
    <w:rsid w:val="00794FA0"/>
    <w:rsid w:val="007A7419"/>
    <w:rsid w:val="007B2520"/>
    <w:rsid w:val="007B3440"/>
    <w:rsid w:val="007E33D8"/>
    <w:rsid w:val="007E4D2D"/>
    <w:rsid w:val="007F2B4F"/>
    <w:rsid w:val="00801E2B"/>
    <w:rsid w:val="008047B6"/>
    <w:rsid w:val="00821F49"/>
    <w:rsid w:val="00825F84"/>
    <w:rsid w:val="00827148"/>
    <w:rsid w:val="0083616E"/>
    <w:rsid w:val="00843B1B"/>
    <w:rsid w:val="00847C49"/>
    <w:rsid w:val="00850A88"/>
    <w:rsid w:val="00867220"/>
    <w:rsid w:val="00870ED7"/>
    <w:rsid w:val="00886745"/>
    <w:rsid w:val="00887650"/>
    <w:rsid w:val="00892760"/>
    <w:rsid w:val="008B0401"/>
    <w:rsid w:val="008C0624"/>
    <w:rsid w:val="008C6403"/>
    <w:rsid w:val="008E3F8C"/>
    <w:rsid w:val="009016B6"/>
    <w:rsid w:val="0090284B"/>
    <w:rsid w:val="009043AA"/>
    <w:rsid w:val="0090716E"/>
    <w:rsid w:val="009074A8"/>
    <w:rsid w:val="00913031"/>
    <w:rsid w:val="00917F67"/>
    <w:rsid w:val="009216E9"/>
    <w:rsid w:val="009458E6"/>
    <w:rsid w:val="00945F10"/>
    <w:rsid w:val="00951AF2"/>
    <w:rsid w:val="009840B8"/>
    <w:rsid w:val="00994551"/>
    <w:rsid w:val="009B4FC4"/>
    <w:rsid w:val="009B6A42"/>
    <w:rsid w:val="009C66D4"/>
    <w:rsid w:val="009D3824"/>
    <w:rsid w:val="009E13A1"/>
    <w:rsid w:val="009E1853"/>
    <w:rsid w:val="009F0362"/>
    <w:rsid w:val="009F19B9"/>
    <w:rsid w:val="009F3DD9"/>
    <w:rsid w:val="00A00C07"/>
    <w:rsid w:val="00A046F6"/>
    <w:rsid w:val="00A0738F"/>
    <w:rsid w:val="00A10BAB"/>
    <w:rsid w:val="00A15364"/>
    <w:rsid w:val="00A20097"/>
    <w:rsid w:val="00A2037D"/>
    <w:rsid w:val="00A26D77"/>
    <w:rsid w:val="00A26E66"/>
    <w:rsid w:val="00A309FC"/>
    <w:rsid w:val="00A44E83"/>
    <w:rsid w:val="00A92327"/>
    <w:rsid w:val="00A97211"/>
    <w:rsid w:val="00AB49EC"/>
    <w:rsid w:val="00AC76E3"/>
    <w:rsid w:val="00B0694D"/>
    <w:rsid w:val="00B11A56"/>
    <w:rsid w:val="00B162E8"/>
    <w:rsid w:val="00B32342"/>
    <w:rsid w:val="00B444B2"/>
    <w:rsid w:val="00B574C5"/>
    <w:rsid w:val="00B664B1"/>
    <w:rsid w:val="00BA35D0"/>
    <w:rsid w:val="00BA6753"/>
    <w:rsid w:val="00BB1A8B"/>
    <w:rsid w:val="00BB3900"/>
    <w:rsid w:val="00BD20C3"/>
    <w:rsid w:val="00BE3177"/>
    <w:rsid w:val="00BF167B"/>
    <w:rsid w:val="00BF4221"/>
    <w:rsid w:val="00C06F72"/>
    <w:rsid w:val="00C11FA1"/>
    <w:rsid w:val="00C144AF"/>
    <w:rsid w:val="00C235DD"/>
    <w:rsid w:val="00C6180A"/>
    <w:rsid w:val="00C738E4"/>
    <w:rsid w:val="00CA0383"/>
    <w:rsid w:val="00CC302A"/>
    <w:rsid w:val="00CE08DB"/>
    <w:rsid w:val="00D04F75"/>
    <w:rsid w:val="00D21F62"/>
    <w:rsid w:val="00D22F32"/>
    <w:rsid w:val="00D32777"/>
    <w:rsid w:val="00D32C84"/>
    <w:rsid w:val="00D3616E"/>
    <w:rsid w:val="00D37B87"/>
    <w:rsid w:val="00D60CE6"/>
    <w:rsid w:val="00D70303"/>
    <w:rsid w:val="00D75BCB"/>
    <w:rsid w:val="00D83614"/>
    <w:rsid w:val="00DB76DC"/>
    <w:rsid w:val="00DC323E"/>
    <w:rsid w:val="00DD7C9E"/>
    <w:rsid w:val="00DE2F3D"/>
    <w:rsid w:val="00DE5844"/>
    <w:rsid w:val="00DE724B"/>
    <w:rsid w:val="00DF0B9A"/>
    <w:rsid w:val="00DF7244"/>
    <w:rsid w:val="00E024A6"/>
    <w:rsid w:val="00E66657"/>
    <w:rsid w:val="00E759FC"/>
    <w:rsid w:val="00E762E2"/>
    <w:rsid w:val="00E94FA6"/>
    <w:rsid w:val="00E979C6"/>
    <w:rsid w:val="00EE4D67"/>
    <w:rsid w:val="00EE640C"/>
    <w:rsid w:val="00EF0F6D"/>
    <w:rsid w:val="00EF4EE8"/>
    <w:rsid w:val="00F12673"/>
    <w:rsid w:val="00F20CC9"/>
    <w:rsid w:val="00F24474"/>
    <w:rsid w:val="00F32EB9"/>
    <w:rsid w:val="00F35582"/>
    <w:rsid w:val="00F410F8"/>
    <w:rsid w:val="00F60904"/>
    <w:rsid w:val="00F714D8"/>
    <w:rsid w:val="00F902DA"/>
    <w:rsid w:val="00F91944"/>
    <w:rsid w:val="00FA5C29"/>
    <w:rsid w:val="00FB7B49"/>
    <w:rsid w:val="00FC56FE"/>
    <w:rsid w:val="00FC7A19"/>
    <w:rsid w:val="00FD3DD5"/>
    <w:rsid w:val="00FE0B42"/>
    <w:rsid w:val="00FE4419"/>
    <w:rsid w:val="00FF38BA"/>
    <w:rsid w:val="00FF769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653F"/>
  <w15:docId w15:val="{13531F45-3004-4160-BC80-45098EA9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769B"/>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875E14"/>
    <w:rPr>
      <w:rFonts w:ascii="Segoe UI" w:hAnsi="Segoe UI" w:cs="Segoe UI"/>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paragraph" w:customStyle="1" w:styleId="Heading">
    <w:name w:val="Heading"/>
    <w:basedOn w:val="Normln"/>
    <w:next w:val="Zkladntext"/>
    <w:qFormat/>
    <w:pPr>
      <w:keepNext/>
      <w:spacing w:before="240" w:after="120"/>
    </w:pPr>
    <w:rPr>
      <w:rFonts w:ascii="Liberation Sans" w:eastAsia="AR PL SungtiL GB"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Index">
    <w:name w:val="Index"/>
    <w:basedOn w:val="Normln"/>
    <w:qFormat/>
    <w:pPr>
      <w:suppressLineNumbers/>
    </w:pPr>
    <w:rPr>
      <w:rFonts w:cs="Arial"/>
    </w:rPr>
  </w:style>
  <w:style w:type="paragraph" w:customStyle="1" w:styleId="Titre">
    <w:name w:val="Titre"/>
    <w:basedOn w:val="Normln"/>
    <w:qFormat/>
    <w:pPr>
      <w:keepNext/>
      <w:spacing w:before="240" w:after="120"/>
    </w:pPr>
    <w:rPr>
      <w:rFonts w:ascii="Liberation Sans" w:eastAsia="Microsoft YaHei" w:hAnsi="Liberation Sans" w:cs="Arial"/>
      <w:sz w:val="28"/>
      <w:szCs w:val="28"/>
    </w:rPr>
  </w:style>
  <w:style w:type="paragraph" w:styleId="Odstavecseseznamem">
    <w:name w:val="List Paragraph"/>
    <w:basedOn w:val="Normln"/>
    <w:link w:val="OdstavecseseznamemChar"/>
    <w:uiPriority w:val="34"/>
    <w:qFormat/>
    <w:rsid w:val="00D41977"/>
    <w:pPr>
      <w:ind w:left="720"/>
      <w:contextualSpacing/>
    </w:pPr>
  </w:style>
  <w:style w:type="paragraph" w:styleId="Textbubliny">
    <w:name w:val="Balloon Text"/>
    <w:basedOn w:val="Normln"/>
    <w:link w:val="TextbublinyChar"/>
    <w:uiPriority w:val="99"/>
    <w:semiHidden/>
    <w:unhideWhenUsed/>
    <w:qFormat/>
    <w:rsid w:val="00875E14"/>
    <w:pPr>
      <w:spacing w:after="0" w:line="240" w:lineRule="auto"/>
    </w:pPr>
    <w:rPr>
      <w:rFonts w:ascii="Segoe UI" w:hAnsi="Segoe UI" w:cs="Segoe UI"/>
      <w:sz w:val="18"/>
      <w:szCs w:val="18"/>
    </w:rPr>
  </w:style>
  <w:style w:type="character" w:customStyle="1" w:styleId="alt-edited">
    <w:name w:val="alt-edited"/>
    <w:basedOn w:val="Standardnpsmoodstavce"/>
    <w:rsid w:val="005F20FD"/>
  </w:style>
  <w:style w:type="character" w:customStyle="1" w:styleId="tlid-translation">
    <w:name w:val="tlid-translation"/>
    <w:basedOn w:val="Standardnpsmoodstavce"/>
    <w:rsid w:val="006A7D1B"/>
  </w:style>
  <w:style w:type="paragraph" w:customStyle="1" w:styleId="Default">
    <w:name w:val="Default"/>
    <w:rsid w:val="000F4DF9"/>
    <w:pPr>
      <w:autoSpaceDE w:val="0"/>
      <w:autoSpaceDN w:val="0"/>
      <w:adjustRightInd w:val="0"/>
    </w:pPr>
    <w:rPr>
      <w:rFonts w:ascii="Arial" w:hAnsi="Arial" w:cs="Arial"/>
      <w:color w:val="000000"/>
      <w:sz w:val="24"/>
      <w:szCs w:val="24"/>
      <w:lang w:val="cs-CZ"/>
    </w:rPr>
  </w:style>
  <w:style w:type="character" w:styleId="Odkaznakoment">
    <w:name w:val="annotation reference"/>
    <w:basedOn w:val="Standardnpsmoodstavce"/>
    <w:uiPriority w:val="99"/>
    <w:semiHidden/>
    <w:unhideWhenUsed/>
    <w:rsid w:val="009E1853"/>
    <w:rPr>
      <w:sz w:val="16"/>
      <w:szCs w:val="16"/>
    </w:rPr>
  </w:style>
  <w:style w:type="paragraph" w:styleId="Textkomente">
    <w:name w:val="annotation text"/>
    <w:basedOn w:val="Normln"/>
    <w:link w:val="TextkomenteChar"/>
    <w:uiPriority w:val="99"/>
    <w:semiHidden/>
    <w:unhideWhenUsed/>
    <w:rsid w:val="009E1853"/>
    <w:pPr>
      <w:spacing w:line="240" w:lineRule="auto"/>
    </w:pPr>
    <w:rPr>
      <w:sz w:val="20"/>
      <w:szCs w:val="20"/>
    </w:rPr>
  </w:style>
  <w:style w:type="character" w:customStyle="1" w:styleId="TextkomenteChar">
    <w:name w:val="Text komentáře Char"/>
    <w:basedOn w:val="Standardnpsmoodstavce"/>
    <w:link w:val="Textkomente"/>
    <w:uiPriority w:val="99"/>
    <w:semiHidden/>
    <w:rsid w:val="009E1853"/>
    <w:rPr>
      <w:szCs w:val="20"/>
    </w:rPr>
  </w:style>
  <w:style w:type="paragraph" w:styleId="Pedmtkomente">
    <w:name w:val="annotation subject"/>
    <w:basedOn w:val="Textkomente"/>
    <w:next w:val="Textkomente"/>
    <w:link w:val="PedmtkomenteChar"/>
    <w:uiPriority w:val="99"/>
    <w:semiHidden/>
    <w:unhideWhenUsed/>
    <w:rsid w:val="009E1853"/>
    <w:rPr>
      <w:b/>
      <w:bCs/>
    </w:rPr>
  </w:style>
  <w:style w:type="character" w:customStyle="1" w:styleId="PedmtkomenteChar">
    <w:name w:val="Předmět komentáře Char"/>
    <w:basedOn w:val="TextkomenteChar"/>
    <w:link w:val="Pedmtkomente"/>
    <w:uiPriority w:val="99"/>
    <w:semiHidden/>
    <w:rsid w:val="009E1853"/>
    <w:rPr>
      <w:b/>
      <w:bCs/>
      <w:szCs w:val="20"/>
    </w:rPr>
  </w:style>
  <w:style w:type="character" w:styleId="Hypertextovodkaz">
    <w:name w:val="Hyperlink"/>
    <w:basedOn w:val="Standardnpsmoodstavce"/>
    <w:uiPriority w:val="99"/>
    <w:unhideWhenUsed/>
    <w:rsid w:val="002566D1"/>
    <w:rPr>
      <w:color w:val="0563C1" w:themeColor="hyperlink"/>
      <w:u w:val="single"/>
    </w:rPr>
  </w:style>
  <w:style w:type="character" w:customStyle="1" w:styleId="OdstavecseseznamemChar">
    <w:name w:val="Odstavec se seznamem Char"/>
    <w:link w:val="Odstavecseseznamem"/>
    <w:uiPriority w:val="34"/>
    <w:qFormat/>
    <w:locked/>
    <w:rsid w:val="006568ED"/>
    <w:rPr>
      <w:sz w:val="22"/>
    </w:rPr>
  </w:style>
  <w:style w:type="character" w:customStyle="1" w:styleId="rynqvb">
    <w:name w:val="rynqvb"/>
    <w:basedOn w:val="Standardnpsmoodstavce"/>
    <w:rsid w:val="00587320"/>
  </w:style>
  <w:style w:type="paragraph" w:styleId="Zhlav">
    <w:name w:val="header"/>
    <w:basedOn w:val="Normln"/>
    <w:link w:val="ZhlavChar"/>
    <w:uiPriority w:val="99"/>
    <w:unhideWhenUsed/>
    <w:rsid w:val="00511D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1D3F"/>
    <w:rPr>
      <w:sz w:val="22"/>
    </w:rPr>
  </w:style>
  <w:style w:type="paragraph" w:styleId="Zpat">
    <w:name w:val="footer"/>
    <w:basedOn w:val="Normln"/>
    <w:link w:val="ZpatChar"/>
    <w:uiPriority w:val="99"/>
    <w:unhideWhenUsed/>
    <w:rsid w:val="00511D3F"/>
    <w:pPr>
      <w:tabs>
        <w:tab w:val="center" w:pos="4536"/>
        <w:tab w:val="right" w:pos="9072"/>
      </w:tabs>
      <w:spacing w:after="0" w:line="240" w:lineRule="auto"/>
    </w:pPr>
  </w:style>
  <w:style w:type="character" w:customStyle="1" w:styleId="ZpatChar">
    <w:name w:val="Zápatí Char"/>
    <w:basedOn w:val="Standardnpsmoodstavce"/>
    <w:link w:val="Zpat"/>
    <w:uiPriority w:val="99"/>
    <w:rsid w:val="00511D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6677">
      <w:bodyDiv w:val="1"/>
      <w:marLeft w:val="0"/>
      <w:marRight w:val="0"/>
      <w:marTop w:val="0"/>
      <w:marBottom w:val="0"/>
      <w:divBdr>
        <w:top w:val="none" w:sz="0" w:space="0" w:color="auto"/>
        <w:left w:val="none" w:sz="0" w:space="0" w:color="auto"/>
        <w:bottom w:val="none" w:sz="0" w:space="0" w:color="auto"/>
        <w:right w:val="none" w:sz="0" w:space="0" w:color="auto"/>
      </w:divBdr>
    </w:div>
    <w:div w:id="1682928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8682F-28DC-4FDA-A5F4-ADEE97A4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3779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Lenka Vaculíková</cp:lastModifiedBy>
  <cp:revision>2</cp:revision>
  <cp:lastPrinted>2019-08-23T11:00:00Z</cp:lastPrinted>
  <dcterms:created xsi:type="dcterms:W3CDTF">2025-03-25T12:15:00Z</dcterms:created>
  <dcterms:modified xsi:type="dcterms:W3CDTF">2025-03-25T12:15:00Z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