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40ECA" w14:textId="77777777" w:rsidR="00980CDC" w:rsidRDefault="00980CDC" w:rsidP="00980CDC">
      <w:pPr>
        <w:pStyle w:val="Nadpis1"/>
      </w:pPr>
      <w:r>
        <w:t>úvod</w:t>
      </w:r>
    </w:p>
    <w:p w14:paraId="4FF40ECB" w14:textId="0A50F800" w:rsidR="00F773CB" w:rsidRDefault="00CB6FA4" w:rsidP="00F773CB">
      <w:pPr>
        <w:ind w:firstLine="432"/>
      </w:pPr>
      <w:r>
        <w:t xml:space="preserve">Tento projekt </w:t>
      </w:r>
      <w:r w:rsidR="00774752">
        <w:t>pro výběr dodavatele pro akci</w:t>
      </w:r>
      <w:r w:rsidR="00F773CB">
        <w:t xml:space="preserve">: </w:t>
      </w:r>
      <w:r w:rsidR="00774752">
        <w:t>INSTALACE CHLAZENÍ OBJEKTU REKTORÁTU ZČU v PLZNI</w:t>
      </w:r>
      <w:r w:rsidR="00F773CB">
        <w:t>,</w:t>
      </w:r>
      <w:r w:rsidR="00774752">
        <w:t xml:space="preserve"> Univerzitní ulice č.</w:t>
      </w:r>
      <w:r w:rsidR="00112F5A">
        <w:t xml:space="preserve"> </w:t>
      </w:r>
      <w:r w:rsidR="00774752">
        <w:t>8, 306 14 Plzeň,</w:t>
      </w:r>
      <w:r w:rsidR="00F773CB">
        <w:t xml:space="preserve"> v rámci níž bude instalováno chladící zařízen</w:t>
      </w:r>
      <w:r w:rsidR="00774752">
        <w:t>í do některých prostorů objektu Rektorátu ZČU</w:t>
      </w:r>
      <w:r w:rsidR="00F04CB9">
        <w:t>.</w:t>
      </w:r>
      <w:r w:rsidR="00F773CB">
        <w:t xml:space="preserve"> Účelem akce je zlepšení stavu vnitřního prostředí v letním období roku a naplnění hygienickou vyhláškou požadovaných parametrů pracovního prostředí, kterých není za dnešního stavu v horkých letních dnech dosahováno.</w:t>
      </w:r>
    </w:p>
    <w:p w14:paraId="4FF40ECC" w14:textId="77777777" w:rsidR="00F773CB" w:rsidRDefault="00F773CB" w:rsidP="00F773CB">
      <w:pPr>
        <w:ind w:firstLine="567"/>
      </w:pPr>
      <w:r>
        <w:t xml:space="preserve">Kancelářské prostory v objektu </w:t>
      </w:r>
      <w:r w:rsidR="00774752">
        <w:t>Rektorátu ZČU j</w:t>
      </w:r>
      <w:r>
        <w:t>sou větrány přirozeným způsobem otvíravými (sklápěcími) okny ve fasádním plášti. Vytápěny jsou teplovodními otopnými tělesy před parapetem oken.</w:t>
      </w:r>
      <w:r w:rsidR="00774752">
        <w:t xml:space="preserve"> V současném stavu je v objektu instalováno několik lokálních chladících zařízení, které budou demontovány a nahrazeny centrálním řešením podle tohoto projektu. Pouze zařízení pro chlazení serveru (split systém) bude ponechán beze změny. </w:t>
      </w:r>
    </w:p>
    <w:p w14:paraId="4FF40ECD" w14:textId="77777777" w:rsidR="00F773CB" w:rsidRDefault="00F773CB" w:rsidP="00AA2DF9"/>
    <w:p w14:paraId="4FF40ECE" w14:textId="77777777" w:rsidR="00CB6FA4" w:rsidRDefault="00CB6FA4" w:rsidP="00CB6FA4">
      <w:pPr>
        <w:pStyle w:val="Nadpis1"/>
      </w:pPr>
      <w:r>
        <w:t>Podklady</w:t>
      </w:r>
    </w:p>
    <w:p w14:paraId="4FF40ECF" w14:textId="77777777" w:rsidR="005D0321" w:rsidRDefault="0014183E" w:rsidP="007B7684">
      <w:pPr>
        <w:ind w:firstLine="432"/>
      </w:pPr>
      <w:r>
        <w:t xml:space="preserve">Podklady pro vypracování tohoto projektu byly především </w:t>
      </w:r>
      <w:r w:rsidR="007B7684">
        <w:t xml:space="preserve">výkresy </w:t>
      </w:r>
      <w:r>
        <w:t>stavební</w:t>
      </w:r>
      <w:r w:rsidR="007B7684">
        <w:t>ch dispozic</w:t>
      </w:r>
      <w:r>
        <w:t xml:space="preserve"> </w:t>
      </w:r>
      <w:r w:rsidR="00600E12">
        <w:t xml:space="preserve">objektu, </w:t>
      </w:r>
      <w:r w:rsidR="007B7684">
        <w:t>vycházející z projektu skutečného provedení stavby předané správcem objektu</w:t>
      </w:r>
      <w:r w:rsidR="005D0321">
        <w:t xml:space="preserve"> a opravené při návštěvě objektu pro zjištění skutečné aktuální situace.</w:t>
      </w:r>
    </w:p>
    <w:p w14:paraId="4FF40ED0" w14:textId="77777777" w:rsidR="00FA000A" w:rsidRDefault="00FA000A" w:rsidP="007B7684">
      <w:pPr>
        <w:ind w:firstLine="432"/>
      </w:pPr>
    </w:p>
    <w:p w14:paraId="4FF40ED1" w14:textId="77777777" w:rsidR="00EA372D" w:rsidRDefault="00EA372D" w:rsidP="00EA372D">
      <w:pPr>
        <w:pStyle w:val="Nadpis1"/>
      </w:pPr>
      <w:r>
        <w:t>Technické řešení</w:t>
      </w:r>
    </w:p>
    <w:p w14:paraId="4FF40ED2" w14:textId="77777777" w:rsidR="000C5E3A" w:rsidRPr="000C5E3A" w:rsidRDefault="000C5E3A" w:rsidP="000C5E3A">
      <w:pPr>
        <w:pStyle w:val="Nadpis2"/>
      </w:pPr>
      <w:r>
        <w:t>Popis technického řešení</w:t>
      </w:r>
    </w:p>
    <w:p w14:paraId="4FF40ED3" w14:textId="77777777" w:rsidR="00EA372D" w:rsidRDefault="00383F56" w:rsidP="008A1546">
      <w:pPr>
        <w:ind w:firstLine="576"/>
      </w:pPr>
      <w:r>
        <w:t>Pro chlazení prostorů kanceláří</w:t>
      </w:r>
      <w:r w:rsidR="00F773CB">
        <w:t xml:space="preserve">, zasedacích místností a některých dalších prostorů (např. </w:t>
      </w:r>
      <w:r w:rsidR="00FA000A">
        <w:t>podatelny</w:t>
      </w:r>
      <w:r w:rsidR="00010399">
        <w:t>)</w:t>
      </w:r>
      <w:r>
        <w:t xml:space="preserve"> </w:t>
      </w:r>
      <w:r w:rsidR="005D0321">
        <w:t>v</w:t>
      </w:r>
      <w:r w:rsidR="00FA000A">
        <w:t> 1.PP až 4</w:t>
      </w:r>
      <w:r w:rsidR="00010399">
        <w:t xml:space="preserve">.NP objektu byly zvoleny, na základě </w:t>
      </w:r>
      <w:r w:rsidR="00FA000A">
        <w:t xml:space="preserve">zkušeností z obdobných objektů, </w:t>
      </w:r>
      <w:r w:rsidR="008A1546">
        <w:t xml:space="preserve">modulární </w:t>
      </w:r>
      <w:r>
        <w:t xml:space="preserve">chladící </w:t>
      </w:r>
      <w:r w:rsidR="00010399">
        <w:t xml:space="preserve">chladivové </w:t>
      </w:r>
      <w:r>
        <w:t>systém</w:t>
      </w:r>
      <w:r w:rsidR="00010399">
        <w:t>y</w:t>
      </w:r>
      <w:r w:rsidR="00917DA1">
        <w:t xml:space="preserve">, </w:t>
      </w:r>
      <w:r>
        <w:t>kter</w:t>
      </w:r>
      <w:r w:rsidR="008A1546">
        <w:t>é</w:t>
      </w:r>
      <w:r>
        <w:t xml:space="preserve"> j</w:t>
      </w:r>
      <w:r w:rsidR="008A1546">
        <w:t>sou</w:t>
      </w:r>
      <w:r>
        <w:t xml:space="preserve"> systém</w:t>
      </w:r>
      <w:r w:rsidR="00010399">
        <w:t>y</w:t>
      </w:r>
      <w:r>
        <w:t xml:space="preserve"> s centrální kompresorovou a kondenzační jednotkou ve venkovním prostoru </w:t>
      </w:r>
      <w:r w:rsidR="00472B75">
        <w:t xml:space="preserve">(na střeše objektu) </w:t>
      </w:r>
      <w:r>
        <w:t>a výparníkovými jednotkami ve vnitřních chlazených prostorech (</w:t>
      </w:r>
      <w:r w:rsidR="00917DA1">
        <w:t xml:space="preserve">na jednu venkovní jednotku až </w:t>
      </w:r>
      <w:r w:rsidR="00010399">
        <w:t xml:space="preserve">desítky </w:t>
      </w:r>
      <w:r>
        <w:t>k</w:t>
      </w:r>
      <w:r w:rsidR="00010399">
        <w:t>u</w:t>
      </w:r>
      <w:r>
        <w:t>s</w:t>
      </w:r>
      <w:r w:rsidR="00010399">
        <w:t>ů</w:t>
      </w:r>
      <w:r>
        <w:t xml:space="preserve"> vnitřních</w:t>
      </w:r>
      <w:r w:rsidR="00010399">
        <w:t xml:space="preserve"> jednotek</w:t>
      </w:r>
      <w:r>
        <w:t xml:space="preserve">). Mezi venkovní a vnitřními jednotkami obíhá </w:t>
      </w:r>
      <w:r w:rsidR="00472B75">
        <w:t xml:space="preserve">chladivo </w:t>
      </w:r>
      <w:r w:rsidR="00A1625B">
        <w:t>(</w:t>
      </w:r>
      <w:r w:rsidR="00010399">
        <w:t xml:space="preserve">např. </w:t>
      </w:r>
      <w:r w:rsidR="00A1625B">
        <w:t xml:space="preserve">R410A) </w:t>
      </w:r>
      <w:r w:rsidR="00472B75">
        <w:t>v měděných, izolovaných potrubích (kapalina do vnitřních jednotek a plyn zpět do venkovní jednotky). Zvolený systém rozvodu chladiva je vhodný právě při rekonstrukcích budov z důvodu minimálních dimenzí rozvodů.</w:t>
      </w:r>
    </w:p>
    <w:p w14:paraId="4FF40ED4" w14:textId="77777777" w:rsidR="009743A7" w:rsidRDefault="00472B75" w:rsidP="008A1546">
      <w:pPr>
        <w:ind w:firstLine="576"/>
      </w:pPr>
      <w:r>
        <w:t xml:space="preserve">Zapojení systému bylo voleno vzhledem k možnostem vedení jednotlivých patrových horizontálních rozvodů a </w:t>
      </w:r>
      <w:r w:rsidR="00C516A2">
        <w:t xml:space="preserve">vertikálních rozvodů ze střechy směrem k nižším podlažím. Od vnitřních výparníkových jednotek je nutno odvádět vznikající kondenzát vzdušné vlhkosti </w:t>
      </w:r>
      <w:r w:rsidR="00EC7591">
        <w:t xml:space="preserve">pomocí kondenzátních čerpadel </w:t>
      </w:r>
      <w:r w:rsidR="00C516A2">
        <w:t>do kanalizační soustavy objektu</w:t>
      </w:r>
      <w:r w:rsidR="0005686A">
        <w:t xml:space="preserve"> samostatným gravitačním systémem z plastového potrubí</w:t>
      </w:r>
      <w:r w:rsidR="00C516A2">
        <w:t xml:space="preserve">. </w:t>
      </w:r>
      <w:r w:rsidR="0005686A">
        <w:t>H</w:t>
      </w:r>
      <w:r w:rsidR="00C516A2">
        <w:t xml:space="preserve">orizontální trasy </w:t>
      </w:r>
      <w:r w:rsidR="0005686A">
        <w:t xml:space="preserve">odvodu kondenzátu jsou </w:t>
      </w:r>
      <w:r w:rsidR="00C516A2">
        <w:t>vedeny ve spádu ve směru odtoku kondenzátu.</w:t>
      </w:r>
    </w:p>
    <w:p w14:paraId="4FF40ED5" w14:textId="6FD4003D" w:rsidR="00123F4C" w:rsidRDefault="00123F4C" w:rsidP="00462A9C">
      <w:r>
        <w:t>Každá vnitřní chladící jednotka je samostatně regulovatelná prostřednictvím</w:t>
      </w:r>
      <w:r w:rsidR="00112F5A">
        <w:t xml:space="preserve"> nástěnného kabelového ovladače. Tam, kde nebude možno umístit nástěnný ovladač, bude použit </w:t>
      </w:r>
      <w:r w:rsidR="00960EAC">
        <w:t>dálkov</w:t>
      </w:r>
      <w:r w:rsidR="00112F5A">
        <w:t>ý</w:t>
      </w:r>
      <w:r w:rsidR="00960EAC">
        <w:t xml:space="preserve"> IR ovladače</w:t>
      </w:r>
      <w:r w:rsidR="00112F5A">
        <w:t xml:space="preserve"> bezdrátový přenosný</w:t>
      </w:r>
      <w:r w:rsidR="00960EAC">
        <w:t>.</w:t>
      </w:r>
    </w:p>
    <w:p w14:paraId="4FF40ED6" w14:textId="77777777" w:rsidR="00010399" w:rsidRDefault="00010399" w:rsidP="00FA000A"/>
    <w:p w14:paraId="4FF40ED7" w14:textId="77777777" w:rsidR="00010399" w:rsidRDefault="00010399" w:rsidP="00462A9C">
      <w:r>
        <w:lastRenderedPageBreak/>
        <w:t>Některé technologické provozy IT oddělení jsou již dnes chlazeny samostatnými chladivovými systémy. Projekt předpokládá jejich ponechání a využití a do těchto p</w:t>
      </w:r>
      <w:r w:rsidR="00FA000A">
        <w:t>rostor nenavrhuje nová zařízení.</w:t>
      </w:r>
    </w:p>
    <w:p w14:paraId="4FF40ED9" w14:textId="77777777" w:rsidR="000A1549" w:rsidRDefault="000A1549" w:rsidP="00462A9C"/>
    <w:p w14:paraId="4FF40EDA" w14:textId="77777777" w:rsidR="000A1549" w:rsidRDefault="000A1549" w:rsidP="000A1549">
      <w:pPr>
        <w:ind w:firstLine="360"/>
      </w:pPr>
      <w:r>
        <w:t xml:space="preserve">Chladivový systém bude dělený na </w:t>
      </w:r>
      <w:r w:rsidR="00FA000A">
        <w:t xml:space="preserve">dva </w:t>
      </w:r>
      <w:r>
        <w:t>subsystémy podle potřebného a maximálního možného chladícího výkonu a počtu vnitřních jednotek</w:t>
      </w:r>
      <w:r w:rsidR="006E41F0">
        <w:t xml:space="preserve"> zvoleného výrobce a dodavatele zařízení</w:t>
      </w:r>
      <w:r>
        <w:t xml:space="preserve">. Běžně dnes jeden systém obsáhne až 64 vnitřních jednotek a celkového výkonu až 130 kW.  </w:t>
      </w:r>
    </w:p>
    <w:p w14:paraId="4FF40EDB" w14:textId="77777777" w:rsidR="000A1549" w:rsidRDefault="000A1549" w:rsidP="000A1549"/>
    <w:p w14:paraId="4FF40EDC" w14:textId="77777777" w:rsidR="00EC7591" w:rsidRDefault="000A1549" w:rsidP="000A1549">
      <w:pPr>
        <w:ind w:firstLine="360"/>
      </w:pPr>
      <w:r>
        <w:t>Pro celkový chladící výkon bude nutno použít</w:t>
      </w:r>
      <w:r w:rsidR="00EC7591">
        <w:t>:</w:t>
      </w:r>
    </w:p>
    <w:p w14:paraId="4FF40EDD" w14:textId="77777777" w:rsidR="00EC7591" w:rsidRDefault="00EC7591" w:rsidP="000A1549">
      <w:pPr>
        <w:ind w:firstLine="360"/>
      </w:pPr>
    </w:p>
    <w:p w14:paraId="4FF40EDE" w14:textId="77777777" w:rsidR="00EC7591" w:rsidRDefault="00FA000A" w:rsidP="00FA000A">
      <w:r>
        <w:t>Část jih</w:t>
      </w:r>
      <w:r>
        <w:tab/>
        <w:t>systém č.1</w:t>
      </w:r>
      <w:r>
        <w:tab/>
      </w:r>
      <w:r>
        <w:tab/>
        <w:t>1. PP, 1. NP, 2. NP, 3. NP a 4. NP</w:t>
      </w:r>
    </w:p>
    <w:p w14:paraId="4FF40EDF" w14:textId="77777777" w:rsidR="00FA000A" w:rsidRDefault="00FA000A" w:rsidP="00FA000A">
      <w:r>
        <w:t>Část sever</w:t>
      </w:r>
      <w:r>
        <w:tab/>
        <w:t>systém č.2</w:t>
      </w:r>
      <w:r>
        <w:tab/>
      </w:r>
      <w:r>
        <w:tab/>
        <w:t>1. PP, 1. NP, 2. NP, 3. NP a 4. NP</w:t>
      </w:r>
    </w:p>
    <w:p w14:paraId="4FF40EE0" w14:textId="77777777" w:rsidR="00FA000A" w:rsidRDefault="00FA000A" w:rsidP="00FA000A">
      <w:r>
        <w:t>K příslušnému systému přináleží vždy i polovina přilehlé fasády východní a západní.</w:t>
      </w:r>
    </w:p>
    <w:p w14:paraId="4FF40EE1" w14:textId="77777777" w:rsidR="00EC7591" w:rsidRDefault="00EC7591" w:rsidP="000A1549">
      <w:pPr>
        <w:ind w:firstLine="360"/>
      </w:pPr>
    </w:p>
    <w:p w14:paraId="4FF40EE2" w14:textId="77777777" w:rsidR="000A1549" w:rsidRDefault="000A1549" w:rsidP="007612B3">
      <w:pPr>
        <w:pStyle w:val="Nadpis3"/>
      </w:pPr>
      <w:bookmarkStart w:id="0" w:name="_Toc148137354"/>
      <w:r>
        <w:t>Vnitřní jednotky</w:t>
      </w:r>
      <w:bookmarkEnd w:id="0"/>
    </w:p>
    <w:p w14:paraId="4FF40EE3" w14:textId="0293E4BA" w:rsidR="000A1549" w:rsidRDefault="000A1549" w:rsidP="000A1549">
      <w:pPr>
        <w:ind w:firstLine="708"/>
      </w:pPr>
      <w:r>
        <w:t xml:space="preserve">Vnitřní jednotky budou umístěny v běžných typických kancelářských prostorech na vnitřní příčce s centrální halou nebo chodbou. Umístění bude voleno nad vstupními dveřmi, kde bude potřeba </w:t>
      </w:r>
      <w:r w:rsidR="00112F5A">
        <w:t xml:space="preserve">v některých místnostech </w:t>
      </w:r>
      <w:r>
        <w:t>upravit stávající vestavěn</w:t>
      </w:r>
      <w:r w:rsidR="00FA000A">
        <w:t>ý nábytek</w:t>
      </w:r>
      <w:r>
        <w:t xml:space="preserve"> tak, aby vnitřní jednotka plnila svoji funkci a byla obsluhovatelná. Prakticky dojde k vyřazení jedné skříňky a jejímu nahrazení deskou, na které bude umístěna vnitřní jednotka.    </w:t>
      </w:r>
    </w:p>
    <w:p w14:paraId="4FF40EE4" w14:textId="7DD33F73" w:rsidR="000A1549" w:rsidRDefault="000A1549" w:rsidP="000A1549">
      <w:r>
        <w:t xml:space="preserve">Ovládání vnitřních jednotek bude probíhat </w:t>
      </w:r>
      <w:r w:rsidR="00112F5A">
        <w:t xml:space="preserve">kabelovým nebo výjimečně </w:t>
      </w:r>
      <w:r>
        <w:t>dálkovým ovladačem s IR signálem. Bude možno zvolit požadovanou teplotu, rychlost ventilátoru jednotky a některé časové programy chodu jednotky.</w:t>
      </w:r>
      <w:r w:rsidR="00112F5A">
        <w:t xml:space="preserve"> Dálkový ovladač musí být vybaven funkcí sdílení teploty v místnosti do dálkového dohledu systému MaR.  </w:t>
      </w:r>
    </w:p>
    <w:p w14:paraId="4FF40EE5" w14:textId="1F30C49B" w:rsidR="000A1549" w:rsidRDefault="00112F5A" w:rsidP="000A1549">
      <w:r>
        <w:t xml:space="preserve">V netypických prostorech (např. </w:t>
      </w:r>
      <w:r w:rsidR="00EC7591">
        <w:t xml:space="preserve">s podhledy </w:t>
      </w:r>
      <w:r>
        <w:t xml:space="preserve">nebo s nábytkem, který nelze upravit) </w:t>
      </w:r>
      <w:r w:rsidR="00EC7591">
        <w:t>bu</w:t>
      </w:r>
      <w:r w:rsidR="000A1549">
        <w:t xml:space="preserve">dou použity jednotky </w:t>
      </w:r>
      <w:r>
        <w:t>p</w:t>
      </w:r>
      <w:r w:rsidR="00FA000A">
        <w:t xml:space="preserve">odstropní </w:t>
      </w:r>
      <w:r w:rsidR="00EC7591">
        <w:t xml:space="preserve">(výška </w:t>
      </w:r>
      <w:smartTag w:uri="urn:schemas-microsoft-com:office:smarttags" w:element="metricconverter">
        <w:smartTagPr>
          <w:attr w:name="ProductID" w:val="200 mm"/>
        </w:smartTagPr>
        <w:r w:rsidR="00EC7591">
          <w:t>200 mm</w:t>
        </w:r>
      </w:smartTag>
      <w:r w:rsidR="00EC7591">
        <w:t xml:space="preserve">) </w:t>
      </w:r>
      <w:r w:rsidR="000A1549">
        <w:t>za</w:t>
      </w:r>
      <w:r>
        <w:t>věšené na strop m</w:t>
      </w:r>
      <w:r w:rsidR="000A1549">
        <w:t>ístnosti.</w:t>
      </w:r>
    </w:p>
    <w:p w14:paraId="08C11ADB" w14:textId="77777777" w:rsidR="0082319E" w:rsidRDefault="000A1549" w:rsidP="000A1549">
      <w:r>
        <w:t xml:space="preserve">   </w:t>
      </w:r>
      <w:r>
        <w:tab/>
        <w:t>Odvod kondenzátu od vnitřních jednotek bude veden do nejbližšího</w:t>
      </w:r>
      <w:r w:rsidR="00112F5A">
        <w:t xml:space="preserve"> odpadu (sifonu umyvadla apod.</w:t>
      </w:r>
      <w:r>
        <w:t xml:space="preserve">) v patrových hygienických jádrech a to </w:t>
      </w:r>
      <w:r w:rsidR="0082319E">
        <w:t>v liště společně s rozvody potrubí chladiva a kabely</w:t>
      </w:r>
      <w:r>
        <w:t>.</w:t>
      </w:r>
      <w:r w:rsidR="0082319E">
        <w:t xml:space="preserve"> </w:t>
      </w:r>
      <w:r w:rsidR="00EC7591">
        <w:t>B</w:t>
      </w:r>
      <w:r>
        <w:t>udo</w:t>
      </w:r>
      <w:r w:rsidR="00EC7591">
        <w:t>u použita kondenzátní čerpadla</w:t>
      </w:r>
      <w:r w:rsidR="0082319E">
        <w:t xml:space="preserve"> v každé vnitřní jednotce</w:t>
      </w:r>
      <w:r w:rsidR="00EC7591">
        <w:t>.</w:t>
      </w:r>
    </w:p>
    <w:p w14:paraId="4FF40EE7" w14:textId="7EE33339" w:rsidR="000A1549" w:rsidRDefault="0082319E" w:rsidP="000A1549">
      <w:r>
        <w:t xml:space="preserve">V prostoru schodišťové haly, která je únikovou cestou, budou rozvody (chladivo, kondenzát, kabely) vedeny požárně oddělujícím obkladu např. SDK konstrukcí s potřebnou požární odolností. </w:t>
      </w:r>
      <w:r w:rsidR="000A1549">
        <w:t xml:space="preserve"> </w:t>
      </w:r>
    </w:p>
    <w:p w14:paraId="4FF40EE9" w14:textId="77777777" w:rsidR="000A1549" w:rsidRDefault="000A1549" w:rsidP="000A1549">
      <w:pPr>
        <w:pStyle w:val="Nadpis3"/>
        <w:widowControl w:val="0"/>
      </w:pPr>
      <w:bookmarkStart w:id="1" w:name="_Toc148137355"/>
      <w:r>
        <w:t>Venkovní kondenzační jednotky</w:t>
      </w:r>
      <w:bookmarkEnd w:id="1"/>
    </w:p>
    <w:p w14:paraId="4FF40EEA" w14:textId="77777777" w:rsidR="000A1549" w:rsidRDefault="000A1549" w:rsidP="000A1549">
      <w:pPr>
        <w:ind w:firstLine="708"/>
      </w:pPr>
      <w:r>
        <w:t>Vnitřní výparníkové chladící jednotky budou napojeny na venkovní kondenzační a kompresorové vzduchem chlazené jednotky pomocí okruhů Cu potrubí s chladivem.</w:t>
      </w:r>
    </w:p>
    <w:p w14:paraId="4FF40EEB" w14:textId="77777777" w:rsidR="000A1549" w:rsidRDefault="000A1549" w:rsidP="000A1549">
      <w:r>
        <w:t xml:space="preserve">Pro umístění venkovních jednotek jsou vhodné obě střechy </w:t>
      </w:r>
      <w:r w:rsidR="00FA000A">
        <w:t>nad 4.NP východní část</w:t>
      </w:r>
      <w:r>
        <w:t>. Toto umístění zcela vyhovuje z hlediska délky připojovacího potrubí a estetičnosti. Dále je snadná manipulace s venkovní jednotkou při jejím o</w:t>
      </w:r>
      <w:r w:rsidR="00FA000A">
        <w:t>sazování jeřábem z prostoru za</w:t>
      </w:r>
      <w:r>
        <w:t xml:space="preserve"> objektem. </w:t>
      </w:r>
    </w:p>
    <w:p w14:paraId="4FF40EEC" w14:textId="73FB566A" w:rsidR="000A1549" w:rsidRDefault="000A1549" w:rsidP="000A1549">
      <w:r>
        <w:lastRenderedPageBreak/>
        <w:t xml:space="preserve">Chladivové potrubí bude vedeno od jednotlivých vnitřních jednotek </w:t>
      </w:r>
      <w:r w:rsidR="0082319E">
        <w:t xml:space="preserve">pod stěnách v liště </w:t>
      </w:r>
      <w:r>
        <w:t xml:space="preserve">k vertikálním stoupačkám </w:t>
      </w:r>
      <w:r w:rsidR="0082319E">
        <w:t xml:space="preserve">za hygienickými jádry </w:t>
      </w:r>
      <w:r>
        <w:t xml:space="preserve">a těmi na střechu objektu k příslušné venkovní jednotce. </w:t>
      </w:r>
    </w:p>
    <w:p w14:paraId="4FF40EED" w14:textId="77777777" w:rsidR="000A1549" w:rsidRDefault="000A1549" w:rsidP="00462A9C"/>
    <w:p w14:paraId="4FF40EEE" w14:textId="77777777" w:rsidR="00010399" w:rsidRDefault="00010399" w:rsidP="00010399">
      <w:pPr>
        <w:pStyle w:val="Nadpis1"/>
        <w:widowControl w:val="0"/>
      </w:pPr>
      <w:bookmarkStart w:id="2" w:name="_Toc148137343"/>
      <w:r>
        <w:t>STANOVENÍ POTŘEBY CHLADU JEDNOTLIVÝM PROSTORŮM</w:t>
      </w:r>
      <w:bookmarkEnd w:id="2"/>
    </w:p>
    <w:p w14:paraId="4FF40EEF" w14:textId="77777777" w:rsidR="00010399" w:rsidRDefault="00010399" w:rsidP="00010399">
      <w:pPr>
        <w:pStyle w:val="Nadpis2"/>
        <w:widowControl w:val="0"/>
      </w:pPr>
      <w:bookmarkStart w:id="3" w:name="_Toc148137344"/>
      <w:r>
        <w:t xml:space="preserve">Výpočet vnějších </w:t>
      </w:r>
      <w:r w:rsidR="002A0BE1">
        <w:t xml:space="preserve">a vnitřních </w:t>
      </w:r>
      <w:r>
        <w:t>tepelných zisků</w:t>
      </w:r>
      <w:bookmarkEnd w:id="3"/>
      <w:r>
        <w:t xml:space="preserve"> </w:t>
      </w:r>
    </w:p>
    <w:p w14:paraId="4FF40EF0" w14:textId="77777777" w:rsidR="00010399" w:rsidRDefault="00010399" w:rsidP="00010399"/>
    <w:p w14:paraId="4FF40EF1" w14:textId="77777777" w:rsidR="00010399" w:rsidRDefault="00010399" w:rsidP="00010399">
      <w:pPr>
        <w:ind w:firstLine="576"/>
      </w:pPr>
      <w:r>
        <w:t xml:space="preserve">Výpočetním programem Protech, verze v.9.6.1 byly stanoveny tepelné zisky dle ČSN 73 0548 z vnějšího a vnitřního prostředí pro všechny prostory objektu a stanoveno maximum pro každou z místností a soudobé maximum objektu. </w:t>
      </w:r>
    </w:p>
    <w:p w14:paraId="4FF40EF2" w14:textId="77777777" w:rsidR="00010399" w:rsidRDefault="00010399" w:rsidP="00010399">
      <w:pPr>
        <w:ind w:firstLine="576"/>
      </w:pPr>
      <w:r>
        <w:t>Objekt má fasády orientované ke všem čtyřem světovým stranám s přibližně přesnou orientací hlavních fasád (</w:t>
      </w:r>
      <w:r w:rsidR="00B76FAA">
        <w:t xml:space="preserve">vstupní </w:t>
      </w:r>
      <w:r>
        <w:t xml:space="preserve">a zadní) </w:t>
      </w:r>
      <w:r w:rsidR="00B76FAA">
        <w:t>západ - východ</w:t>
      </w:r>
      <w:r>
        <w:t>. Souhrnně lze konstatovat, že maximálních zisků je díky orientaci fasád objektu dosahováno během celého dne a špička nastává v odpoledních hodinách a to především díky osluněné západní fasádě s nedostatečným venkovním stíněním pevnými slunolam</w:t>
      </w:r>
      <w:r w:rsidR="00B76FAA">
        <w:t xml:space="preserve">y. </w:t>
      </w:r>
    </w:p>
    <w:p w14:paraId="4FF40EF3" w14:textId="77777777" w:rsidR="00010399" w:rsidRDefault="00010399" w:rsidP="00010399"/>
    <w:p w14:paraId="4FF40EF4" w14:textId="77777777" w:rsidR="00010399" w:rsidRDefault="00010399" w:rsidP="00010399">
      <w:bookmarkStart w:id="4" w:name="OLE_LINK2"/>
      <w:r>
        <w:t xml:space="preserve">Při </w:t>
      </w:r>
      <w:r w:rsidRPr="00010399">
        <w:t>výpočtu</w:t>
      </w:r>
      <w:r>
        <w:t xml:space="preserve"> bylo uvažováno s následujícími hodnotami tepelně-technických vlastností op</w:t>
      </w:r>
      <w:r w:rsidR="00B76FAA">
        <w:t>láštění budovy</w:t>
      </w:r>
      <w:r>
        <w:t>:</w:t>
      </w:r>
    </w:p>
    <w:p w14:paraId="4FF40EF5" w14:textId="77777777" w:rsidR="00010399" w:rsidRDefault="00010399" w:rsidP="00010399">
      <w:r>
        <w:t>- obvodový plášť</w:t>
      </w:r>
      <w:r>
        <w:tab/>
        <w:t>U = 0,22 W.m</w:t>
      </w:r>
      <w:r w:rsidRPr="006F5113">
        <w:rPr>
          <w:vertAlign w:val="superscript"/>
        </w:rPr>
        <w:t>-2</w:t>
      </w:r>
      <w:r>
        <w:t>.K</w:t>
      </w:r>
      <w:r w:rsidRPr="006F5113">
        <w:rPr>
          <w:vertAlign w:val="superscript"/>
        </w:rPr>
        <w:t>-1</w:t>
      </w:r>
    </w:p>
    <w:p w14:paraId="4FF40EF6" w14:textId="77777777" w:rsidR="00010399" w:rsidRDefault="00010399" w:rsidP="00010399">
      <w:r>
        <w:t>- střecha</w:t>
      </w:r>
      <w:r>
        <w:tab/>
      </w:r>
      <w:r>
        <w:tab/>
        <w:t>U = 0,26 W.m</w:t>
      </w:r>
      <w:r w:rsidRPr="006F5113">
        <w:rPr>
          <w:vertAlign w:val="superscript"/>
        </w:rPr>
        <w:t>-2</w:t>
      </w:r>
      <w:r>
        <w:t>.K</w:t>
      </w:r>
      <w:r w:rsidRPr="006F5113">
        <w:rPr>
          <w:vertAlign w:val="superscript"/>
        </w:rPr>
        <w:t>-1</w:t>
      </w:r>
    </w:p>
    <w:p w14:paraId="4FF40EF7" w14:textId="77777777" w:rsidR="00010399" w:rsidRPr="006F5113" w:rsidRDefault="00010399" w:rsidP="00010399">
      <w:r>
        <w:t>- okna fasádní</w:t>
      </w:r>
      <w:r>
        <w:tab/>
        <w:t>U = 3,20 W.m</w:t>
      </w:r>
      <w:r w:rsidRPr="006F5113">
        <w:rPr>
          <w:vertAlign w:val="superscript"/>
        </w:rPr>
        <w:t>-2</w:t>
      </w:r>
      <w:r>
        <w:t>.K</w:t>
      </w:r>
      <w:r w:rsidRPr="006F5113">
        <w:rPr>
          <w:vertAlign w:val="superscript"/>
        </w:rPr>
        <w:t>-1</w:t>
      </w:r>
      <w:r>
        <w:t>, stínící součinitel S</w:t>
      </w:r>
      <w:r w:rsidRPr="006F5113">
        <w:rPr>
          <w:vertAlign w:val="subscript"/>
        </w:rPr>
        <w:t>c</w:t>
      </w:r>
      <w:r>
        <w:t xml:space="preserve"> = 0,64</w:t>
      </w:r>
      <w:bookmarkEnd w:id="4"/>
    </w:p>
    <w:p w14:paraId="4FF40EF8" w14:textId="77777777" w:rsidR="00010399" w:rsidRDefault="00010399" w:rsidP="00010399"/>
    <w:p w14:paraId="4FF40EF9" w14:textId="77777777" w:rsidR="00010399" w:rsidRPr="001577CF" w:rsidRDefault="00010399" w:rsidP="00010399">
      <w:pPr>
        <w:rPr>
          <w:b/>
        </w:rPr>
      </w:pPr>
      <w:r>
        <w:rPr>
          <w:b/>
        </w:rPr>
        <w:t xml:space="preserve">Celkové </w:t>
      </w:r>
      <w:r w:rsidRPr="001577CF">
        <w:rPr>
          <w:b/>
        </w:rPr>
        <w:t xml:space="preserve">tepelné zisky z vnějšího </w:t>
      </w:r>
      <w:r w:rsidR="002A0BE1">
        <w:rPr>
          <w:b/>
        </w:rPr>
        <w:t xml:space="preserve">a vnitřního </w:t>
      </w:r>
      <w:r w:rsidRPr="001577CF">
        <w:rPr>
          <w:b/>
        </w:rPr>
        <w:t xml:space="preserve">prostředí </w:t>
      </w:r>
      <w:r>
        <w:rPr>
          <w:b/>
        </w:rPr>
        <w:t xml:space="preserve">pro stávající stav fasád </w:t>
      </w:r>
      <w:r w:rsidRPr="001577CF">
        <w:rPr>
          <w:b/>
        </w:rPr>
        <w:t>dosahují maxima v srpnu, v</w:t>
      </w:r>
      <w:r w:rsidR="00B76FAA">
        <w:rPr>
          <w:b/>
        </w:rPr>
        <w:t>e</w:t>
      </w:r>
      <w:r w:rsidRPr="001577CF">
        <w:rPr>
          <w:b/>
        </w:rPr>
        <w:t> 1</w:t>
      </w:r>
      <w:r w:rsidR="00B76FAA">
        <w:rPr>
          <w:b/>
        </w:rPr>
        <w:t>4</w:t>
      </w:r>
      <w:r w:rsidRPr="001577CF">
        <w:rPr>
          <w:b/>
        </w:rPr>
        <w:t xml:space="preserve"> hodin a činí </w:t>
      </w:r>
      <w:r w:rsidR="00B76FAA">
        <w:rPr>
          <w:b/>
        </w:rPr>
        <w:t>54,1</w:t>
      </w:r>
      <w:r w:rsidRPr="001577CF">
        <w:rPr>
          <w:b/>
        </w:rPr>
        <w:t xml:space="preserve"> kW.</w:t>
      </w:r>
    </w:p>
    <w:p w14:paraId="4FF40EFA" w14:textId="77777777" w:rsidR="00B76FAA" w:rsidRDefault="00B76FAA" w:rsidP="00010399"/>
    <w:p w14:paraId="4FF40EFB" w14:textId="77777777" w:rsidR="00B76FAA" w:rsidRDefault="00B76FAA" w:rsidP="00010399">
      <w:r w:rsidRPr="00B76FAA">
        <w:rPr>
          <w:noProof/>
        </w:rPr>
        <w:drawing>
          <wp:inline distT="0" distB="0" distL="0" distR="0" wp14:anchorId="4FF40F4D" wp14:editId="4FF40F4E">
            <wp:extent cx="5760720" cy="661870"/>
            <wp:effectExtent l="0" t="0" r="0" b="508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40EFC" w14:textId="77777777" w:rsidR="00B76FAA" w:rsidRDefault="00B76FAA" w:rsidP="00010399"/>
    <w:p w14:paraId="4FF40EFD" w14:textId="77777777" w:rsidR="00010399" w:rsidRDefault="00010399" w:rsidP="00010399">
      <w:r>
        <w:t xml:space="preserve">Vypočtená maxima zisků z vnějšího </w:t>
      </w:r>
      <w:r w:rsidR="002A0BE1">
        <w:t xml:space="preserve">a vnitřního </w:t>
      </w:r>
      <w:r>
        <w:t>prostředí z výpočtu budou zařazena do souhrnného součtu spolu se zisky vnitřními, které stanoví dimenzi chladícího zařízení v každé z místností.</w:t>
      </w:r>
    </w:p>
    <w:p w14:paraId="4FF40EFF" w14:textId="77777777" w:rsidR="00010399" w:rsidRDefault="00010399" w:rsidP="00010399">
      <w:pPr>
        <w:pStyle w:val="Nadpis2"/>
        <w:widowControl w:val="0"/>
      </w:pPr>
      <w:bookmarkStart w:id="5" w:name="_Toc148137348"/>
      <w:r>
        <w:t>Tepelné zisky vnitřní</w:t>
      </w:r>
      <w:bookmarkEnd w:id="5"/>
    </w:p>
    <w:p w14:paraId="4FF40F00" w14:textId="77777777" w:rsidR="00010399" w:rsidRDefault="00010399" w:rsidP="00010399">
      <w:pPr>
        <w:ind w:firstLine="576"/>
      </w:pPr>
      <w:r>
        <w:t>Mezi tepelné zisky vnitřní byly zahrnuty zisky od osob, osvětlení a technologie (počítače, tiskárny a kopírovací stroje).</w:t>
      </w:r>
    </w:p>
    <w:p w14:paraId="4FF40F01" w14:textId="77777777" w:rsidR="00010399" w:rsidRDefault="00010399" w:rsidP="00010399">
      <w:r>
        <w:t>Tepelný zisk od osob byl vypočten jako 85 W na jednu osobu, počet osob byl stanoven obsazeností cca 10 m</w:t>
      </w:r>
      <w:r w:rsidRPr="00681D6B">
        <w:rPr>
          <w:vertAlign w:val="superscript"/>
        </w:rPr>
        <w:t>2</w:t>
      </w:r>
      <w:r>
        <w:t>/osobu.</w:t>
      </w:r>
    </w:p>
    <w:p w14:paraId="4FF40F02" w14:textId="77777777" w:rsidR="00010399" w:rsidRDefault="00010399" w:rsidP="00010399">
      <w:r>
        <w:t xml:space="preserve">Tepelný zisk od osvětlení byl stanoven jako měrná hodnota zářivkového osvětlení 12 W na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 w:rsidRPr="009F0D12">
          <w:rPr>
            <w:vertAlign w:val="superscript"/>
          </w:rPr>
          <w:t>2</w:t>
        </w:r>
      </w:smartTag>
      <w:r>
        <w:t>.</w:t>
      </w:r>
    </w:p>
    <w:p w14:paraId="4FF40F03" w14:textId="77777777" w:rsidR="00010399" w:rsidRDefault="00010399" w:rsidP="00010399">
      <w:r>
        <w:t>Tepelný zisk od technologie byl stanoven jako hodnota 250W na jedno pracoviště (PC, monitor, tiskárna).</w:t>
      </w:r>
    </w:p>
    <w:p w14:paraId="4FF40F05" w14:textId="77777777" w:rsidR="00010399" w:rsidRDefault="00010399" w:rsidP="00010399">
      <w:r>
        <w:lastRenderedPageBreak/>
        <w:t xml:space="preserve">Parametry vnitřního prostředí byly uvažovány jako požadované na hodnotě teploty vzduchu </w:t>
      </w:r>
      <w:smartTag w:uri="urn:schemas-microsoft-com:office:smarttags" w:element="metricconverter">
        <w:smartTagPr>
          <w:attr w:name="ProductID" w:val="26ﾰC"/>
        </w:smartTagPr>
        <w:r>
          <w:t>26°C</w:t>
        </w:r>
      </w:smartTag>
      <w:r>
        <w:t xml:space="preserve"> a relativní vlhkosti 50%.</w:t>
      </w:r>
    </w:p>
    <w:p w14:paraId="4FF40F06" w14:textId="77777777" w:rsidR="00010399" w:rsidRDefault="00010399" w:rsidP="00010399"/>
    <w:p w14:paraId="4FF40F07" w14:textId="77777777" w:rsidR="00010399" w:rsidRDefault="00010399" w:rsidP="00010399">
      <w:r>
        <w:t>Celkem byly stanoveny tepelné zisky vnitřní:</w:t>
      </w:r>
    </w:p>
    <w:p w14:paraId="4FF40F08" w14:textId="77777777" w:rsidR="000A1549" w:rsidRDefault="002A0BE1" w:rsidP="000A1549">
      <w:pPr>
        <w:pStyle w:val="Nadpis1"/>
        <w:widowControl w:val="0"/>
      </w:pPr>
      <w:bookmarkStart w:id="6" w:name="_Toc148137356"/>
      <w:r>
        <w:t>N</w:t>
      </w:r>
      <w:r w:rsidR="000A1549">
        <w:t>ÁROKY NAVRHOVANÝCH ZAŘÍZENÍ</w:t>
      </w:r>
      <w:bookmarkEnd w:id="6"/>
    </w:p>
    <w:p w14:paraId="4FF40F09" w14:textId="77777777" w:rsidR="000A1549" w:rsidRDefault="000A1549" w:rsidP="000A1549">
      <w:pPr>
        <w:pStyle w:val="Nadpis2"/>
        <w:widowControl w:val="0"/>
      </w:pPr>
      <w:bookmarkStart w:id="7" w:name="_Toc148137357"/>
      <w:r>
        <w:t>Prostorové nároky a technické údaje</w:t>
      </w:r>
      <w:bookmarkEnd w:id="7"/>
    </w:p>
    <w:p w14:paraId="4FF40F0B" w14:textId="77777777" w:rsidR="000A1549" w:rsidRDefault="000A1549" w:rsidP="000A1549">
      <w:r>
        <w:t>Údaje o nárocích zařízení byly převzaty z firemní literatury a proje</w:t>
      </w:r>
      <w:r w:rsidR="001C55DD">
        <w:t>kčních podkladů výrobce</w:t>
      </w:r>
      <w:r>
        <w:t xml:space="preserve"> modulárních chladivových systémů s proměnným průtokem chladiva</w:t>
      </w:r>
      <w:r w:rsidR="001C55DD">
        <w:t xml:space="preserve"> </w:t>
      </w:r>
      <w:r>
        <w:t xml:space="preserve">tak, aby předpoklady technického řešení a navrhované úpravy v objektu </w:t>
      </w:r>
      <w:r w:rsidR="001C55DD">
        <w:t>vyhověly</w:t>
      </w:r>
      <w:r>
        <w:t xml:space="preserve"> </w:t>
      </w:r>
      <w:r w:rsidR="002A0BE1">
        <w:t xml:space="preserve">více možným </w:t>
      </w:r>
      <w:r w:rsidR="001C55DD">
        <w:t>použitým typům výrobků a výrobce.</w:t>
      </w:r>
    </w:p>
    <w:p w14:paraId="4FF40F0C" w14:textId="77777777" w:rsidR="000A1549" w:rsidRDefault="000A1549" w:rsidP="000A1549">
      <w:pPr>
        <w:pStyle w:val="Nadpis3"/>
        <w:widowControl w:val="0"/>
      </w:pPr>
      <w:bookmarkStart w:id="8" w:name="_Toc148137358"/>
      <w:r>
        <w:t>Vnitřní jednotky</w:t>
      </w:r>
      <w:bookmarkEnd w:id="8"/>
    </w:p>
    <w:p w14:paraId="4FF40F0D" w14:textId="343060A8" w:rsidR="000A1549" w:rsidRDefault="000A1549" w:rsidP="000A1549">
      <w:pPr>
        <w:ind w:firstLine="708"/>
      </w:pPr>
      <w:r>
        <w:t xml:space="preserve">Vnitřní výparníkové jednotky budou připojeny na elektroinstalační rozvod – jištěný vývod v rozvaděči příslušného patra. Na běžném kancelářském patře se uvažuje až s 20-ti vnitřními jednotkami, každá o příkonu cca </w:t>
      </w:r>
      <w:r w:rsidR="00905FD7">
        <w:t>50</w:t>
      </w:r>
      <w:r>
        <w:t xml:space="preserve">W/1x240V/50Hz. Okruh bude jištěný jističem cca 16A.  </w:t>
      </w:r>
    </w:p>
    <w:p w14:paraId="4FF40F0E" w14:textId="5AED4923" w:rsidR="000A1549" w:rsidRDefault="000A1549" w:rsidP="000A1549">
      <w:r>
        <w:t>O</w:t>
      </w:r>
      <w:r w:rsidR="00F27D53">
        <w:t xml:space="preserve">vládání vnitřních jednotek </w:t>
      </w:r>
      <w:r>
        <w:t xml:space="preserve">dálkovými </w:t>
      </w:r>
      <w:bookmarkStart w:id="9" w:name="_GoBack"/>
      <w:r>
        <w:t>ovlad</w:t>
      </w:r>
      <w:bookmarkEnd w:id="9"/>
      <w:r>
        <w:t>ači v každé z místností samostatně s volbou teploty a dalšími volbami vč. časového režimu.</w:t>
      </w:r>
    </w:p>
    <w:p w14:paraId="4FF40F0F" w14:textId="77777777" w:rsidR="00450DD7" w:rsidRDefault="00626FAC" w:rsidP="000A1549">
      <w:r>
        <w:t>Ve výkresové dokumentaci je proveden návrh umístění a počtu vni</w:t>
      </w:r>
      <w:r w:rsidR="001C55DD">
        <w:t>třních jednotek</w:t>
      </w:r>
      <w:r>
        <w:t>.</w:t>
      </w:r>
    </w:p>
    <w:p w14:paraId="0C2F286E" w14:textId="77777777" w:rsidR="0082319E" w:rsidRDefault="0082319E" w:rsidP="000A1549"/>
    <w:p w14:paraId="4FF40F11" w14:textId="77777777" w:rsidR="001C55DD" w:rsidRDefault="001C55DD" w:rsidP="000A1549">
      <w:r>
        <w:t xml:space="preserve">Systém </w:t>
      </w:r>
      <w:r w:rsidR="002A0BE1">
        <w:t>č. 1</w:t>
      </w:r>
      <w:r>
        <w:t>:</w:t>
      </w:r>
    </w:p>
    <w:p w14:paraId="4FF40F12" w14:textId="77777777" w:rsidR="001C55DD" w:rsidRDefault="00C224BA" w:rsidP="00C224BA">
      <w:pPr>
        <w:jc w:val="center"/>
      </w:pPr>
      <w:r w:rsidRPr="00C224BA">
        <w:rPr>
          <w:noProof/>
        </w:rPr>
        <w:drawing>
          <wp:inline distT="0" distB="0" distL="0" distR="0" wp14:anchorId="4FF40F4F" wp14:editId="196B7936">
            <wp:extent cx="4105275" cy="3941064"/>
            <wp:effectExtent l="0" t="0" r="0" b="254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857" cy="395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40F13" w14:textId="77777777" w:rsidR="001C55DD" w:rsidRPr="001C55DD" w:rsidRDefault="001C55DD" w:rsidP="000A1549"/>
    <w:p w14:paraId="4FF40F14" w14:textId="77777777" w:rsidR="001C55DD" w:rsidRDefault="001C55DD" w:rsidP="000A1549">
      <w:r>
        <w:lastRenderedPageBreak/>
        <w:t>Systém</w:t>
      </w:r>
      <w:r w:rsidR="002A0BE1">
        <w:t xml:space="preserve"> č.2</w:t>
      </w:r>
      <w:r>
        <w:t>:</w:t>
      </w:r>
    </w:p>
    <w:p w14:paraId="4FF40F15" w14:textId="77777777" w:rsidR="001C55DD" w:rsidRDefault="001C55DD" w:rsidP="000A1549"/>
    <w:p w14:paraId="4FF40F16" w14:textId="77777777" w:rsidR="001C55DD" w:rsidRPr="001C55DD" w:rsidRDefault="00C224BA" w:rsidP="00C224BA">
      <w:pPr>
        <w:jc w:val="center"/>
      </w:pPr>
      <w:r w:rsidRPr="00C224BA">
        <w:rPr>
          <w:noProof/>
        </w:rPr>
        <w:drawing>
          <wp:inline distT="0" distB="0" distL="0" distR="0" wp14:anchorId="4FF40F51" wp14:editId="4FF40F52">
            <wp:extent cx="4728524" cy="462915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993" cy="4640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40F17" w14:textId="77777777" w:rsidR="001C55DD" w:rsidRDefault="001C55DD" w:rsidP="000A1549"/>
    <w:p w14:paraId="4FF40F18" w14:textId="77777777" w:rsidR="000A1549" w:rsidRDefault="000A1549" w:rsidP="000A1549">
      <w:pPr>
        <w:pStyle w:val="Nadpis3"/>
        <w:widowControl w:val="0"/>
      </w:pPr>
      <w:bookmarkStart w:id="10" w:name="_Toc148137359"/>
      <w:r>
        <w:t>Venkovní kondenzační jednotky</w:t>
      </w:r>
      <w:bookmarkEnd w:id="10"/>
    </w:p>
    <w:p w14:paraId="4FF40F19" w14:textId="77777777" w:rsidR="001C55DD" w:rsidRDefault="001C55DD" w:rsidP="000A1549">
      <w:pPr>
        <w:ind w:firstLine="708"/>
      </w:pPr>
      <w:r>
        <w:t xml:space="preserve">Na střeše </w:t>
      </w:r>
      <w:r w:rsidR="000A1549">
        <w:t>bude instalováno</w:t>
      </w:r>
      <w:r>
        <w:t>:</w:t>
      </w:r>
    </w:p>
    <w:p w14:paraId="4FF40F1A" w14:textId="77777777" w:rsidR="00C224BA" w:rsidRDefault="00C224BA" w:rsidP="000A1549">
      <w:pPr>
        <w:ind w:firstLine="708"/>
      </w:pPr>
      <w:r w:rsidRPr="00C224BA">
        <w:rPr>
          <w:noProof/>
        </w:rPr>
        <w:drawing>
          <wp:inline distT="0" distB="0" distL="0" distR="0" wp14:anchorId="4FF40F53" wp14:editId="4FF40F54">
            <wp:extent cx="5438775" cy="2257425"/>
            <wp:effectExtent l="0" t="0" r="9525" b="952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40F1B" w14:textId="77777777" w:rsidR="001C55DD" w:rsidRPr="001C55DD" w:rsidRDefault="001C55DD" w:rsidP="001C55DD"/>
    <w:p w14:paraId="4FF40F1D" w14:textId="77777777" w:rsidR="00626FAC" w:rsidRDefault="00626FAC" w:rsidP="000A1549">
      <w:r>
        <w:lastRenderedPageBreak/>
        <w:t>Jednotky budou instalován</w:t>
      </w:r>
      <w:r w:rsidR="00C224BA">
        <w:t>y</w:t>
      </w:r>
      <w:r>
        <w:t xml:space="preserve"> na odpružených základech </w:t>
      </w:r>
      <w:r w:rsidR="001C55DD">
        <w:t xml:space="preserve">na ocelových roštech </w:t>
      </w:r>
      <w:r>
        <w:t>tak, aby jejich vibrace nebyly přenášeny do stavebních konstrukcí objektu.</w:t>
      </w:r>
    </w:p>
    <w:p w14:paraId="4FF40F1F" w14:textId="77777777" w:rsidR="00093392" w:rsidRDefault="00093392" w:rsidP="00450DD7">
      <w:pPr>
        <w:pStyle w:val="Nadpis1"/>
      </w:pPr>
      <w:r>
        <w:t>Systém řízení</w:t>
      </w:r>
    </w:p>
    <w:p w14:paraId="4FF40F20" w14:textId="77777777" w:rsidR="00450DD7" w:rsidRDefault="00450DD7" w:rsidP="00450DD7">
      <w:pPr>
        <w:ind w:firstLine="432"/>
      </w:pPr>
      <w:r>
        <w:t xml:space="preserve">Spolu s dodávkou systémů chlazení bude instalován i systém zabezpečující nepřekročení dovolené hodnoty maximálního proudového zatížení elektrické soustavy objektu. Toto bude zabezpečeno buďto blokováním chodu jednotlivých subsystémů nebo řízeným startem, např. frekvenčními měniči, každé z jednotek chladícího systému. </w:t>
      </w:r>
    </w:p>
    <w:p w14:paraId="4FF40F21" w14:textId="5C5DFEE4" w:rsidR="00450DD7" w:rsidRDefault="00450DD7" w:rsidP="00093392">
      <w:r>
        <w:t xml:space="preserve">Dále bude systém </w:t>
      </w:r>
      <w:r w:rsidR="00C81DDF">
        <w:t xml:space="preserve">chlazení VRV </w:t>
      </w:r>
      <w:r>
        <w:t xml:space="preserve">vybaven </w:t>
      </w:r>
      <w:r w:rsidR="00C81DDF">
        <w:t>převodníkem s ModBUS TCP komunikátorem pro oba subsystémy VRV. Ten</w:t>
      </w:r>
      <w:r>
        <w:t xml:space="preserve">to </w:t>
      </w:r>
      <w:r w:rsidR="00C81DDF">
        <w:t xml:space="preserve">převodník </w:t>
      </w:r>
      <w:r>
        <w:t>umožní dálkový dohled a správu jednotlivých vnitřních výparníkových jednotek, jejich diagnostiku, sledování stavu a řízení.</w:t>
      </w:r>
    </w:p>
    <w:p w14:paraId="4FF40F22" w14:textId="77777777" w:rsidR="00D6659A" w:rsidRDefault="00D6659A" w:rsidP="002003B6"/>
    <w:p w14:paraId="4FF40F24" w14:textId="4CED3AEA" w:rsidR="00C224BA" w:rsidRPr="00C81DDF" w:rsidRDefault="00C224BA" w:rsidP="00C81DDF">
      <w:pPr>
        <w:jc w:val="center"/>
      </w:pPr>
      <w:r w:rsidRPr="00C224BA">
        <w:rPr>
          <w:noProof/>
        </w:rPr>
        <w:drawing>
          <wp:inline distT="0" distB="0" distL="0" distR="0" wp14:anchorId="4FF40F55" wp14:editId="4FF40F56">
            <wp:extent cx="4333875" cy="1351046"/>
            <wp:effectExtent l="0" t="0" r="0" b="190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227" cy="1364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4BA">
        <w:rPr>
          <w:noProof/>
        </w:rPr>
        <w:drawing>
          <wp:inline distT="0" distB="0" distL="0" distR="0" wp14:anchorId="4FF40F57" wp14:editId="4FF40F58">
            <wp:extent cx="4146652" cy="1733550"/>
            <wp:effectExtent l="0" t="0" r="635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081" cy="1754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40F25" w14:textId="77777777" w:rsidR="0062331F" w:rsidRPr="0062331F" w:rsidRDefault="0062331F" w:rsidP="0062331F">
      <w:pPr>
        <w:pStyle w:val="Nadpis2"/>
        <w:rPr>
          <w:rFonts w:ascii="Times New Roman" w:hAnsi="Times New Roman"/>
        </w:rPr>
      </w:pPr>
      <w:r w:rsidRPr="0062331F">
        <w:t>Popis řízení klimatizačních jednotek</w:t>
      </w:r>
      <w:r w:rsidRPr="0062331F">
        <w:rPr>
          <w:rFonts w:ascii="Helvetica" w:hAnsi="Helvetica" w:cs="Helvetica"/>
          <w:color w:val="484848"/>
          <w:sz w:val="21"/>
          <w:szCs w:val="21"/>
          <w:shd w:val="clear" w:color="auto" w:fill="FFFFFF"/>
        </w:rPr>
        <w:t xml:space="preserve"> </w:t>
      </w:r>
    </w:p>
    <w:p w14:paraId="4FF40F26" w14:textId="77777777" w:rsidR="0062331F" w:rsidRPr="0062331F" w:rsidRDefault="0062331F" w:rsidP="0062331F">
      <w:r w:rsidRPr="0062331F">
        <w:t>Režimy provozu</w:t>
      </w:r>
    </w:p>
    <w:p w14:paraId="4FF40F27" w14:textId="77777777" w:rsidR="0062331F" w:rsidRPr="0062331F" w:rsidRDefault="0062331F" w:rsidP="0062331F">
      <w:r w:rsidRPr="0062331F">
        <w:t xml:space="preserve">Každá vnitřní </w:t>
      </w:r>
      <w:r>
        <w:t xml:space="preserve">klimatizační jednotka tj. </w:t>
      </w:r>
      <w:r w:rsidRPr="0062331F">
        <w:t>kancelář se může nacházet v jednom ze 3 stavů – KOMFORT (Comfort), POKLES (StandBy) a ÚSPORA (Economy). Podle toho v jakém se jednotka nachází provozním režimu, tak se uplatňují další parametry řízení jako je žádaná teplota, zamykání ovladače atd. Přepínání mezi provozními režimy je možné 4 způsoby:</w:t>
      </w:r>
    </w:p>
    <w:p w14:paraId="4FF40F28" w14:textId="77777777" w:rsidR="0062331F" w:rsidRPr="0062331F" w:rsidRDefault="0062331F" w:rsidP="0062331F">
      <w:pPr>
        <w:pStyle w:val="Odstavecseseznamem"/>
        <w:numPr>
          <w:ilvl w:val="0"/>
          <w:numId w:val="7"/>
        </w:numPr>
      </w:pPr>
      <w:r w:rsidRPr="0062331F">
        <w:t>ručním zadáním z tabulky parametrů na počítači – možné všechny 3 režimy. Je to nejjednodušší způsob nastavení režimu pro jednu, skupinu nebo všechny jednotky. O nastavení rozhoduje obsluha na základě subjektivního pocitu.</w:t>
      </w:r>
    </w:p>
    <w:p w14:paraId="4FF40F29" w14:textId="77777777" w:rsidR="0062331F" w:rsidRPr="0062331F" w:rsidRDefault="0062331F" w:rsidP="0062331F">
      <w:pPr>
        <w:pStyle w:val="Odstavecseseznamem"/>
        <w:numPr>
          <w:ilvl w:val="0"/>
          <w:numId w:val="7"/>
        </w:numPr>
      </w:pPr>
      <w:r w:rsidRPr="0062331F">
        <w:t xml:space="preserve">podle časového programu – vhodné pro administrativní budovy. Pro každou místnost je nastaven týdenní časový program, který určuje v jakém režimu má v daný čas jednotka pracovat. Většinou se nastavuje režim KOMFORT </w:t>
      </w:r>
      <w:r w:rsidRPr="0062331F">
        <w:lastRenderedPageBreak/>
        <w:t>v pracovní době, režim POKLES mimo pracovní dobu a režim ÚSPORA o víkendech a svátcích.</w:t>
      </w:r>
    </w:p>
    <w:p w14:paraId="4FF40F2C" w14:textId="3748A82F" w:rsidR="0062331F" w:rsidRDefault="0062331F" w:rsidP="0062331F">
      <w:r w:rsidRPr="0062331F">
        <w:t>Na základě aktuálně nastaveného provozního rež</w:t>
      </w:r>
      <w:r w:rsidR="00CE7E7F">
        <w:t>i</w:t>
      </w:r>
      <w:r w:rsidRPr="0062331F">
        <w:t xml:space="preserve">mu a zvoleného módu chlazení nebo topení systém </w:t>
      </w:r>
      <w:r>
        <w:t>M+R</w:t>
      </w:r>
      <w:r w:rsidRPr="0062331F">
        <w:t xml:space="preserve"> zajišťuje nastavení správné požadované teploty, zajišťuje vypnutí/zapnutí jednotky, odemknutí/zamknutí ovladače a omezení maximálních otáček ventilátoru. Kromě toho registruje/zapisuje měřenou teplotu a změnu režimu. </w:t>
      </w:r>
      <w:r w:rsidR="00112F5A">
        <w:t>Může zapisovat podle potřeby i</w:t>
      </w:r>
      <w:r w:rsidRPr="0062331F">
        <w:t xml:space="preserve"> další události jako je VYP/ZAP jednotky atd.</w:t>
      </w:r>
    </w:p>
    <w:p w14:paraId="4FF40F2D" w14:textId="77777777" w:rsidR="0062331F" w:rsidRDefault="0062331F" w:rsidP="0062331F">
      <w:r>
        <w:rPr>
          <w:noProof/>
        </w:rPr>
        <w:drawing>
          <wp:anchor distT="0" distB="0" distL="114300" distR="114300" simplePos="0" relativeHeight="251658240" behindDoc="0" locked="0" layoutInCell="1" allowOverlap="1" wp14:anchorId="4FF40F59" wp14:editId="4FF40F5A">
            <wp:simplePos x="0" y="0"/>
            <wp:positionH relativeFrom="margin">
              <wp:align>right</wp:align>
            </wp:positionH>
            <wp:positionV relativeFrom="paragraph">
              <wp:posOffset>125730</wp:posOffset>
            </wp:positionV>
            <wp:extent cx="2124075" cy="3809365"/>
            <wp:effectExtent l="0" t="0" r="9525" b="635"/>
            <wp:wrapThrough wrapText="bothSides">
              <wp:wrapPolygon edited="0">
                <wp:start x="0" y="0"/>
                <wp:lineTo x="0" y="21496"/>
                <wp:lineTo x="21503" y="21496"/>
                <wp:lineTo x="21503" y="0"/>
                <wp:lineTo x="0" y="0"/>
              </wp:wrapPolygon>
            </wp:wrapThrough>
            <wp:docPr id="3" name="Obrázek 3" descr="http://www.tronic.cz/image/w51/integra-c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tronic.cz/image/w51/integra-cx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80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40F2E" w14:textId="77777777" w:rsidR="0062331F" w:rsidRPr="0062331F" w:rsidRDefault="0062331F" w:rsidP="0062331F"/>
    <w:p w14:paraId="4FF40F2F" w14:textId="77777777" w:rsidR="0062331F" w:rsidRDefault="0062331F" w:rsidP="0062331F"/>
    <w:p w14:paraId="4FF40F30" w14:textId="77777777" w:rsidR="0062331F" w:rsidRPr="0062331F" w:rsidRDefault="0062331F" w:rsidP="0062331F">
      <w:pPr>
        <w:rPr>
          <w:rFonts w:ascii="Times New Roman" w:hAnsi="Times New Roman"/>
        </w:rPr>
      </w:pPr>
      <w:r w:rsidRPr="0062331F">
        <w:t>Mód chlazení/topení/větrání</w:t>
      </w:r>
      <w:r w:rsidRPr="0062331F">
        <w:rPr>
          <w:rFonts w:ascii="Helvetica" w:hAnsi="Helvetica" w:cs="Helvetica"/>
          <w:shd w:val="clear" w:color="auto" w:fill="FFFFFF"/>
        </w:rPr>
        <w:t xml:space="preserve"> </w:t>
      </w:r>
    </w:p>
    <w:p w14:paraId="4FF40F31" w14:textId="1B06FB4F" w:rsidR="0062331F" w:rsidRPr="0062331F" w:rsidRDefault="0062331F" w:rsidP="0062331F">
      <w:r w:rsidRPr="0062331F">
        <w:t>U 2 trubkového systému se všechny jednotky musí nacházet v módu topení nebo chlazení.</w:t>
      </w:r>
    </w:p>
    <w:p w14:paraId="4FF40F32" w14:textId="77777777" w:rsidR="0062331F" w:rsidRDefault="0062331F" w:rsidP="0062331F"/>
    <w:p w14:paraId="4FF40F33" w14:textId="77777777" w:rsidR="0062331F" w:rsidRPr="0062331F" w:rsidRDefault="0062331F" w:rsidP="0062331F">
      <w:r w:rsidRPr="0062331F">
        <w:t>Žádané teploty chlazení a topení</w:t>
      </w:r>
    </w:p>
    <w:p w14:paraId="4FF40F34" w14:textId="77777777" w:rsidR="0062331F" w:rsidRPr="0062331F" w:rsidRDefault="0062331F" w:rsidP="0062331F">
      <w:r w:rsidRPr="0062331F">
        <w:t>Pro oba módy tj. chlazení a topení a pro každý režim může být nastavena žádaná nenulová hodnota, která se kopíruje do žádané teploty místností a „přebíjí“ hodnotu nastavenou z ovladače. V režimu KOMFORT až na výjimky je vhodné ponechat nastavení na uživateli/hostovi, pak se např. do parametru „Žádaná teplota chlazení v režimu KOMFORT“ nastaví hodnota 0. Analogicky se nastavuje všech 6 žádaných teplot.</w:t>
      </w:r>
    </w:p>
    <w:p w14:paraId="4FF40F35" w14:textId="77777777" w:rsidR="0062331F" w:rsidRDefault="0062331F" w:rsidP="0062331F"/>
    <w:p w14:paraId="4FF40F36" w14:textId="77777777" w:rsidR="0062331F" w:rsidRPr="0062331F" w:rsidRDefault="0062331F" w:rsidP="0062331F">
      <w:r w:rsidRPr="0062331F">
        <w:t>Vypínání jednotky</w:t>
      </w:r>
    </w:p>
    <w:p w14:paraId="4FF40F37" w14:textId="77777777" w:rsidR="0062331F" w:rsidRPr="0062331F" w:rsidRDefault="0062331F" w:rsidP="0062331F">
      <w:r w:rsidRPr="0062331F">
        <w:t>Někdy bývá výhodné např. v režimu ÚSPORA jednotku vypnout. Pokud je tento parametr nastaven na hodnotu „Ano“, opět „přebije“ povel z místního ovladače. Tato funkce je vhodná na hotelech, zabraňuje manipulaci uklízeček nebo v administrativních budovách  po pracovní době.</w:t>
      </w:r>
    </w:p>
    <w:p w14:paraId="0795D3AB" w14:textId="77777777" w:rsidR="00CE7E7F" w:rsidRDefault="00CE7E7F" w:rsidP="0062331F"/>
    <w:p w14:paraId="4FF40F39" w14:textId="77777777" w:rsidR="0062331F" w:rsidRPr="0062331F" w:rsidRDefault="0062331F" w:rsidP="0062331F">
      <w:r w:rsidRPr="0062331F">
        <w:t>Zamykání ovladače</w:t>
      </w:r>
    </w:p>
    <w:p w14:paraId="4FF40F3A" w14:textId="77777777" w:rsidR="0062331F" w:rsidRPr="0062331F" w:rsidRDefault="0062331F" w:rsidP="0062331F">
      <w:r w:rsidRPr="0062331F">
        <w:t>Podobná funkce, která může zajistit, aby v režimech POKLES a ÚSPORA nedocházelo k neoprávněné manipulaci s ovladačem.</w:t>
      </w:r>
    </w:p>
    <w:p w14:paraId="4FF40F3B" w14:textId="77777777" w:rsidR="0062331F" w:rsidRDefault="0062331F" w:rsidP="0062331F"/>
    <w:p w14:paraId="4FF40F3C" w14:textId="77777777" w:rsidR="0062331F" w:rsidRPr="0062331F" w:rsidRDefault="0062331F" w:rsidP="0062331F">
      <w:r w:rsidRPr="0062331F">
        <w:t>Omezení otáček ventilátoru</w:t>
      </w:r>
    </w:p>
    <w:p w14:paraId="4FF40F3D" w14:textId="77777777" w:rsidR="0062331F" w:rsidRPr="0062331F" w:rsidRDefault="0062331F" w:rsidP="0062331F">
      <w:r w:rsidRPr="0062331F">
        <w:t>Funkce vhodná opět v režimu POKLES a ÚSPORA. Zajistí, aby v těchto režimech nebylo možné zadat vyšší než povolené otáčky ventilátoru.</w:t>
      </w:r>
    </w:p>
    <w:p w14:paraId="4FF40F40" w14:textId="77777777" w:rsidR="0062331F" w:rsidRPr="0062331F" w:rsidRDefault="0062331F" w:rsidP="0062331F">
      <w:pPr>
        <w:rPr>
          <w:rFonts w:ascii="Times New Roman" w:hAnsi="Times New Roman"/>
        </w:rPr>
      </w:pPr>
      <w:r w:rsidRPr="0062331F">
        <w:t>Vizualizace aktuálního stavu klimatizačních jednotek/místností</w:t>
      </w:r>
      <w:r w:rsidRPr="0062331F">
        <w:rPr>
          <w:rFonts w:ascii="Helvetica" w:hAnsi="Helvetica" w:cs="Helvetica"/>
          <w:color w:val="484848"/>
          <w:shd w:val="clear" w:color="auto" w:fill="FFFFFF"/>
        </w:rPr>
        <w:t xml:space="preserve"> </w:t>
      </w:r>
    </w:p>
    <w:p w14:paraId="4FF40F41" w14:textId="3C18A6F6" w:rsidR="0062331F" w:rsidRPr="0062331F" w:rsidRDefault="0062331F" w:rsidP="0062331F">
      <w:pPr>
        <w:rPr>
          <w:color w:val="484848"/>
        </w:rPr>
      </w:pPr>
      <w:r w:rsidRPr="00112F5A">
        <w:rPr>
          <w:bCs/>
        </w:rPr>
        <w:t>Vizu</w:t>
      </w:r>
      <w:r w:rsidR="00CE7E7F" w:rsidRPr="00112F5A">
        <w:rPr>
          <w:bCs/>
        </w:rPr>
        <w:t>a</w:t>
      </w:r>
      <w:r w:rsidRPr="00112F5A">
        <w:rPr>
          <w:bCs/>
        </w:rPr>
        <w:t xml:space="preserve">lizace v systému M+R </w:t>
      </w:r>
      <w:r w:rsidRPr="00112F5A">
        <w:t>zobrazuje aktuální stav všech klima</w:t>
      </w:r>
      <w:r w:rsidR="00CE7E7F" w:rsidRPr="00112F5A">
        <w:t>-</w:t>
      </w:r>
      <w:r w:rsidRPr="00112F5A">
        <w:t>jednotek a zároveň stav a měřenou teplotu všech místností. Obsluha tak má na první pohled jasný přehled o teplotách v místnostech, chodu jednotek a provozních režimech</w:t>
      </w:r>
      <w:r w:rsidRPr="0062331F">
        <w:rPr>
          <w:color w:val="484848"/>
        </w:rPr>
        <w:t>.</w:t>
      </w:r>
    </w:p>
    <w:p w14:paraId="4FF40F42" w14:textId="77777777" w:rsidR="0062331F" w:rsidRPr="0062331F" w:rsidRDefault="0062331F" w:rsidP="0062331F">
      <w:pPr>
        <w:rPr>
          <w:color w:val="484848"/>
        </w:rPr>
      </w:pPr>
    </w:p>
    <w:p w14:paraId="400427A7" w14:textId="77777777" w:rsidR="00C81DDF" w:rsidRDefault="00C81DDF" w:rsidP="0062331F"/>
    <w:p w14:paraId="7A721A90" w14:textId="77777777" w:rsidR="00C81DDF" w:rsidRDefault="00C81DDF" w:rsidP="0062331F"/>
    <w:p w14:paraId="4FF40F43" w14:textId="77777777" w:rsidR="0062331F" w:rsidRPr="0062331F" w:rsidRDefault="0062331F" w:rsidP="0062331F">
      <w:pPr>
        <w:rPr>
          <w:rFonts w:ascii="Times New Roman" w:hAnsi="Times New Roman"/>
        </w:rPr>
      </w:pPr>
      <w:r w:rsidRPr="0062331F">
        <w:lastRenderedPageBreak/>
        <w:t>Uživatelská konfigurace</w:t>
      </w:r>
    </w:p>
    <w:p w14:paraId="067211E8" w14:textId="77777777" w:rsidR="00C81DDF" w:rsidRDefault="00C81DDF" w:rsidP="0062331F">
      <w:pPr>
        <w:rPr>
          <w:rFonts w:ascii="&amp;quot" w:hAnsi="&amp;quot"/>
          <w:color w:val="484848"/>
          <w:sz w:val="21"/>
          <w:szCs w:val="21"/>
        </w:rPr>
      </w:pPr>
    </w:p>
    <w:p w14:paraId="4FF40F44" w14:textId="77777777" w:rsidR="0062331F" w:rsidRPr="0062331F" w:rsidRDefault="0062331F" w:rsidP="0062331F">
      <w:pPr>
        <w:rPr>
          <w:rFonts w:ascii="&amp;quot" w:hAnsi="&amp;quot"/>
          <w:color w:val="484848"/>
          <w:sz w:val="21"/>
          <w:szCs w:val="21"/>
        </w:rPr>
      </w:pPr>
      <w:r w:rsidRPr="0062331F">
        <w:rPr>
          <w:rFonts w:ascii="&amp;quot" w:hAnsi="&amp;quot"/>
          <w:b/>
          <w:bCs/>
          <w:noProof/>
          <w:color w:val="0064A8"/>
          <w:sz w:val="21"/>
          <w:szCs w:val="21"/>
        </w:rPr>
        <w:drawing>
          <wp:inline distT="0" distB="0" distL="0" distR="0" wp14:anchorId="4FF40F5B" wp14:editId="4FF40F5C">
            <wp:extent cx="4438650" cy="2840736"/>
            <wp:effectExtent l="0" t="0" r="0" b="0"/>
            <wp:docPr id="2" name="Obrázek 2" descr="viz">
              <a:hlinkClick xmlns:a="http://schemas.openxmlformats.org/drawingml/2006/main" r:id="rId14" tgtFrame="&quot;_blank&quot;" tooltip="&quot;Odkaz na obrázek (70 kB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z">
                      <a:hlinkClick r:id="rId14" tgtFrame="&quot;_blank&quot;" tooltip="&quot;Odkaz na obrázek (70 kB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223" cy="2855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40F45" w14:textId="77777777" w:rsidR="00C224BA" w:rsidRDefault="00C224BA" w:rsidP="002003B6"/>
    <w:p w14:paraId="4FF40F46" w14:textId="77777777" w:rsidR="00C224BA" w:rsidRDefault="00C224BA" w:rsidP="002003B6"/>
    <w:p w14:paraId="4FF40F47" w14:textId="77777777" w:rsidR="00C224BA" w:rsidRDefault="00C224BA" w:rsidP="002003B6"/>
    <w:p w14:paraId="4FF40F48" w14:textId="77777777" w:rsidR="00C224BA" w:rsidRDefault="00C224BA" w:rsidP="002003B6"/>
    <w:p w14:paraId="4FF40F49" w14:textId="77777777" w:rsidR="00F53A4A" w:rsidRDefault="00F53A4A" w:rsidP="002003B6"/>
    <w:p w14:paraId="4FF40F4A" w14:textId="77777777" w:rsidR="00653742" w:rsidRDefault="00774752" w:rsidP="002003B6">
      <w:r>
        <w:t>V Praze</w:t>
      </w:r>
      <w:r w:rsidR="00D6659A">
        <w:t xml:space="preserve">, </w:t>
      </w:r>
      <w:r>
        <w:t>prosinec</w:t>
      </w:r>
      <w:r w:rsidR="00450DD7">
        <w:t xml:space="preserve"> 20</w:t>
      </w:r>
      <w:r>
        <w:t>1</w:t>
      </w:r>
      <w:r w:rsidR="00450DD7">
        <w:t>7</w:t>
      </w:r>
      <w:r w:rsidR="00653742">
        <w:tab/>
      </w:r>
      <w:r w:rsidR="00653742">
        <w:tab/>
      </w:r>
      <w:r w:rsidR="00653742">
        <w:tab/>
      </w:r>
      <w:r w:rsidR="001C55DD">
        <w:tab/>
      </w:r>
      <w:r w:rsidR="00653742">
        <w:t xml:space="preserve">Vypracoval </w:t>
      </w:r>
      <w:r w:rsidR="00653742">
        <w:tab/>
        <w:t xml:space="preserve">Ing. </w:t>
      </w:r>
      <w:smartTag w:uri="urn:schemas-microsoft-com:office:smarttags" w:element="PersonName">
        <w:r w:rsidR="00653742">
          <w:t>Petr Matoušek</w:t>
        </w:r>
      </w:smartTag>
    </w:p>
    <w:p w14:paraId="4FF40F4B" w14:textId="77777777" w:rsidR="00653742" w:rsidRPr="00653742" w:rsidRDefault="00653742" w:rsidP="002003B6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53742">
        <w:rPr>
          <w:sz w:val="20"/>
          <w:szCs w:val="20"/>
        </w:rPr>
        <w:t xml:space="preserve">Tel.: </w:t>
      </w:r>
      <w:r w:rsidR="000F2199">
        <w:rPr>
          <w:sz w:val="20"/>
          <w:szCs w:val="20"/>
        </w:rPr>
        <w:t>603 814 936</w:t>
      </w:r>
    </w:p>
    <w:p w14:paraId="4FF40F4C" w14:textId="77777777" w:rsidR="00062216" w:rsidRPr="002003B6" w:rsidRDefault="00653742" w:rsidP="00F53A4A"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</w:r>
      <w:r w:rsidRPr="00653742">
        <w:rPr>
          <w:sz w:val="20"/>
          <w:szCs w:val="20"/>
        </w:rPr>
        <w:tab/>
        <w:t>e-mail:</w:t>
      </w:r>
      <w:r>
        <w:rPr>
          <w:sz w:val="20"/>
          <w:szCs w:val="20"/>
        </w:rPr>
        <w:t xml:space="preserve"> </w:t>
      </w:r>
      <w:hyperlink r:id="rId16" w:history="1">
        <w:r w:rsidR="000F2199" w:rsidRPr="00DE7DAF">
          <w:rPr>
            <w:rStyle w:val="Hypertextovodkaz"/>
            <w:sz w:val="20"/>
            <w:szCs w:val="20"/>
          </w:rPr>
          <w:t>petmato@seznam.cz</w:t>
        </w:r>
      </w:hyperlink>
    </w:p>
    <w:sectPr w:rsidR="00062216" w:rsidRPr="002003B6" w:rsidSect="002A0BE1">
      <w:headerReference w:type="default" r:id="rId17"/>
      <w:footerReference w:type="default" r:id="rId18"/>
      <w:pgSz w:w="11906" w:h="16838"/>
      <w:pgMar w:top="212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15085" w14:textId="77777777" w:rsidR="006D4CDD" w:rsidRDefault="006D4CDD">
      <w:r>
        <w:separator/>
      </w:r>
    </w:p>
  </w:endnote>
  <w:endnote w:type="continuationSeparator" w:id="0">
    <w:p w14:paraId="7E278E8E" w14:textId="77777777" w:rsidR="006D4CDD" w:rsidRDefault="006D4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40F64" w14:textId="77777777" w:rsidR="0017219C" w:rsidRDefault="0017219C">
    <w:pPr>
      <w:pStyle w:val="Zpat"/>
      <w:rPr>
        <w:sz w:val="16"/>
        <w:szCs w:val="16"/>
      </w:rPr>
    </w:pPr>
    <w:r>
      <w:rPr>
        <w:sz w:val="16"/>
        <w:szCs w:val="16"/>
      </w:rPr>
      <w:t xml:space="preserve">Ing. </w:t>
    </w:r>
    <w:smartTag w:uri="urn:schemas-microsoft-com:office:smarttags" w:element="PersonName">
      <w:r>
        <w:rPr>
          <w:sz w:val="16"/>
          <w:szCs w:val="16"/>
        </w:rPr>
        <w:t>Petr Matoušek</w:t>
      </w:r>
    </w:smartTag>
    <w:r>
      <w:rPr>
        <w:sz w:val="16"/>
        <w:szCs w:val="16"/>
      </w:rPr>
      <w:t>, Technika prostředí staveb – projekce a poradenství</w:t>
    </w:r>
  </w:p>
  <w:p w14:paraId="4FF40F65" w14:textId="77777777" w:rsidR="0017219C" w:rsidRDefault="00774752">
    <w:pPr>
      <w:pStyle w:val="Zpat"/>
      <w:rPr>
        <w:sz w:val="16"/>
        <w:szCs w:val="16"/>
      </w:rPr>
    </w:pPr>
    <w:r>
      <w:rPr>
        <w:sz w:val="16"/>
        <w:szCs w:val="16"/>
      </w:rPr>
      <w:t>Na Neklance 323/40</w:t>
    </w:r>
    <w:r w:rsidR="0017219C">
      <w:rPr>
        <w:sz w:val="16"/>
        <w:szCs w:val="16"/>
      </w:rPr>
      <w:t>, 1</w:t>
    </w:r>
    <w:r>
      <w:rPr>
        <w:sz w:val="16"/>
        <w:szCs w:val="16"/>
      </w:rPr>
      <w:t>50</w:t>
    </w:r>
    <w:r w:rsidR="0017219C">
      <w:rPr>
        <w:sz w:val="16"/>
        <w:szCs w:val="16"/>
      </w:rPr>
      <w:t xml:space="preserve"> 00 Praha </w:t>
    </w:r>
    <w:r>
      <w:rPr>
        <w:sz w:val="16"/>
        <w:szCs w:val="16"/>
      </w:rPr>
      <w:t>5</w:t>
    </w:r>
  </w:p>
  <w:p w14:paraId="4FF40F66" w14:textId="77777777" w:rsidR="0017219C" w:rsidRPr="00AB5F81" w:rsidRDefault="0017219C">
    <w:pPr>
      <w:pStyle w:val="Zpat"/>
      <w:rPr>
        <w:sz w:val="16"/>
        <w:szCs w:val="16"/>
      </w:rPr>
    </w:pPr>
    <w:r>
      <w:rPr>
        <w:sz w:val="16"/>
        <w:szCs w:val="16"/>
      </w:rPr>
      <w:t xml:space="preserve">Tel.: 603 814 936, e-mail: </w:t>
    </w:r>
    <w:hyperlink r:id="rId1" w:history="1">
      <w:r w:rsidRPr="00DE7DAF">
        <w:rPr>
          <w:rStyle w:val="Hypertextovodkaz"/>
          <w:sz w:val="16"/>
          <w:szCs w:val="16"/>
        </w:rPr>
        <w:t>petmato@seznam.cz</w:t>
      </w:r>
    </w:hyperlink>
    <w:r>
      <w:rPr>
        <w:sz w:val="16"/>
        <w:szCs w:val="16"/>
      </w:rPr>
      <w:tab/>
    </w:r>
    <w:r>
      <w:rPr>
        <w:sz w:val="16"/>
        <w:szCs w:val="16"/>
      </w:rPr>
      <w:tab/>
      <w:t xml:space="preserve">strana: </w:t>
    </w:r>
    <w:r w:rsidRPr="00980CDC">
      <w:rPr>
        <w:rStyle w:val="slostrnky"/>
        <w:sz w:val="16"/>
        <w:szCs w:val="16"/>
      </w:rPr>
      <w:fldChar w:fldCharType="begin"/>
    </w:r>
    <w:r w:rsidRPr="00980CDC">
      <w:rPr>
        <w:rStyle w:val="slostrnky"/>
        <w:sz w:val="16"/>
        <w:szCs w:val="16"/>
      </w:rPr>
      <w:instrText xml:space="preserve"> PAGE </w:instrText>
    </w:r>
    <w:r w:rsidRPr="00980CDC">
      <w:rPr>
        <w:rStyle w:val="slostrnky"/>
        <w:sz w:val="16"/>
        <w:szCs w:val="16"/>
      </w:rPr>
      <w:fldChar w:fldCharType="separate"/>
    </w:r>
    <w:r w:rsidR="00F27D53">
      <w:rPr>
        <w:rStyle w:val="slostrnky"/>
        <w:noProof/>
        <w:sz w:val="16"/>
        <w:szCs w:val="16"/>
      </w:rPr>
      <w:t>6</w:t>
    </w:r>
    <w:r w:rsidRPr="00980CDC">
      <w:rPr>
        <w:rStyle w:val="slostrnky"/>
        <w:sz w:val="16"/>
        <w:szCs w:val="16"/>
      </w:rPr>
      <w:fldChar w:fldCharType="end"/>
    </w:r>
    <w:r w:rsidRPr="00980CDC">
      <w:rPr>
        <w:rStyle w:val="slostrnky"/>
        <w:sz w:val="16"/>
        <w:szCs w:val="16"/>
      </w:rPr>
      <w:t xml:space="preserve"> / </w:t>
    </w:r>
    <w:r w:rsidRPr="00980CDC">
      <w:rPr>
        <w:rStyle w:val="slostrnky"/>
        <w:sz w:val="16"/>
        <w:szCs w:val="16"/>
      </w:rPr>
      <w:fldChar w:fldCharType="begin"/>
    </w:r>
    <w:r w:rsidRPr="00980CDC">
      <w:rPr>
        <w:rStyle w:val="slostrnky"/>
        <w:sz w:val="16"/>
        <w:szCs w:val="16"/>
      </w:rPr>
      <w:instrText xml:space="preserve"> NUMPAGES </w:instrText>
    </w:r>
    <w:r w:rsidRPr="00980CDC">
      <w:rPr>
        <w:rStyle w:val="slostrnky"/>
        <w:sz w:val="16"/>
        <w:szCs w:val="16"/>
      </w:rPr>
      <w:fldChar w:fldCharType="separate"/>
    </w:r>
    <w:r w:rsidR="00F27D53">
      <w:rPr>
        <w:rStyle w:val="slostrnky"/>
        <w:noProof/>
        <w:sz w:val="16"/>
        <w:szCs w:val="16"/>
      </w:rPr>
      <w:t>8</w:t>
    </w:r>
    <w:r w:rsidRPr="00980CDC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2553A" w14:textId="77777777" w:rsidR="006D4CDD" w:rsidRDefault="006D4CDD">
      <w:r>
        <w:separator/>
      </w:r>
    </w:p>
  </w:footnote>
  <w:footnote w:type="continuationSeparator" w:id="0">
    <w:p w14:paraId="79F321ED" w14:textId="77777777" w:rsidR="006D4CDD" w:rsidRDefault="006D4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F40F61" w14:textId="77777777" w:rsidR="0017219C" w:rsidRDefault="00774752" w:rsidP="00F773CB">
    <w:pPr>
      <w:pStyle w:val="Zhlav"/>
      <w:tabs>
        <w:tab w:val="clear" w:pos="9072"/>
        <w:tab w:val="right" w:pos="9000"/>
      </w:tabs>
    </w:pPr>
    <w:r>
      <w:t>INSTALACE CHLAZENÍ OBJEKTU REKTORÁTU ZČU V PLZNI</w:t>
    </w:r>
    <w:r w:rsidR="0017219C">
      <w:tab/>
    </w:r>
    <w:r>
      <w:t xml:space="preserve">Dokumentace </w:t>
    </w:r>
    <w:r w:rsidR="0017219C">
      <w:t xml:space="preserve">pro </w:t>
    </w:r>
    <w:r>
      <w:t>výběr dodavatele</w:t>
    </w:r>
  </w:p>
  <w:p w14:paraId="4FF40F62" w14:textId="77777777" w:rsidR="0017219C" w:rsidRDefault="00774752" w:rsidP="00F773CB">
    <w:pPr>
      <w:pStyle w:val="Zhlav"/>
      <w:tabs>
        <w:tab w:val="clear" w:pos="9072"/>
        <w:tab w:val="right" w:pos="9000"/>
      </w:tabs>
    </w:pPr>
    <w:r>
      <w:t>Univerzitní 8, 306 14 Plzeň</w:t>
    </w:r>
    <w:r w:rsidR="0017219C">
      <w:tab/>
    </w:r>
    <w:r w:rsidR="0017219C">
      <w:tab/>
    </w:r>
  </w:p>
  <w:p w14:paraId="4FF40F63" w14:textId="150DF1CB" w:rsidR="0017219C" w:rsidRDefault="0017219C" w:rsidP="00AA2DF9">
    <w:pPr>
      <w:pStyle w:val="Zhlav"/>
    </w:pPr>
    <w:r>
      <w:t>CH - CHLAZENÍ</w:t>
    </w:r>
    <w:r>
      <w:tab/>
    </w:r>
    <w:r>
      <w:tab/>
    </w:r>
    <w:r w:rsidR="00774752">
      <w:t xml:space="preserve">prosinec </w:t>
    </w:r>
    <w:r>
      <w:t>20</w:t>
    </w:r>
    <w:r w:rsidR="00774752">
      <w:t>1</w:t>
    </w:r>
    <w:r>
      <w:t xml:space="preserve">7, verze: </w:t>
    </w:r>
    <w:r w:rsidR="00140CF3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1091C"/>
    <w:multiLevelType w:val="hybridMultilevel"/>
    <w:tmpl w:val="DD16479E"/>
    <w:lvl w:ilvl="0" w:tplc="1A64EF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25ADD"/>
    <w:multiLevelType w:val="hybridMultilevel"/>
    <w:tmpl w:val="BD1422A6"/>
    <w:lvl w:ilvl="0" w:tplc="328E0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7D"/>
    <w:multiLevelType w:val="hybridMultilevel"/>
    <w:tmpl w:val="A412E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F0D9D"/>
    <w:multiLevelType w:val="singleLevel"/>
    <w:tmpl w:val="B69403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4896BE4"/>
    <w:multiLevelType w:val="multilevel"/>
    <w:tmpl w:val="ACA01DC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7A764E73"/>
    <w:multiLevelType w:val="multilevel"/>
    <w:tmpl w:val="C974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A51FC2"/>
    <w:multiLevelType w:val="multilevel"/>
    <w:tmpl w:val="C5169AC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0E"/>
    <w:rsid w:val="00010399"/>
    <w:rsid w:val="00027893"/>
    <w:rsid w:val="0005686A"/>
    <w:rsid w:val="00062216"/>
    <w:rsid w:val="00087464"/>
    <w:rsid w:val="00093392"/>
    <w:rsid w:val="00095548"/>
    <w:rsid w:val="000A1549"/>
    <w:rsid w:val="000A18CE"/>
    <w:rsid w:val="000C5E3A"/>
    <w:rsid w:val="000F2199"/>
    <w:rsid w:val="00112F5A"/>
    <w:rsid w:val="00123F4C"/>
    <w:rsid w:val="00140CF3"/>
    <w:rsid w:val="0014183E"/>
    <w:rsid w:val="0017219C"/>
    <w:rsid w:val="001A3C62"/>
    <w:rsid w:val="001C55DD"/>
    <w:rsid w:val="001D50EB"/>
    <w:rsid w:val="001D6FF5"/>
    <w:rsid w:val="001E52B5"/>
    <w:rsid w:val="002003B6"/>
    <w:rsid w:val="0022408B"/>
    <w:rsid w:val="00260B52"/>
    <w:rsid w:val="002A0BE1"/>
    <w:rsid w:val="002A163E"/>
    <w:rsid w:val="002B0C76"/>
    <w:rsid w:val="002B7027"/>
    <w:rsid w:val="00322E71"/>
    <w:rsid w:val="00324D41"/>
    <w:rsid w:val="00367338"/>
    <w:rsid w:val="00375912"/>
    <w:rsid w:val="00383F56"/>
    <w:rsid w:val="003A1EC1"/>
    <w:rsid w:val="003C000E"/>
    <w:rsid w:val="00402B9D"/>
    <w:rsid w:val="00413FB3"/>
    <w:rsid w:val="00432ADB"/>
    <w:rsid w:val="00436850"/>
    <w:rsid w:val="00445953"/>
    <w:rsid w:val="00450DD7"/>
    <w:rsid w:val="00454808"/>
    <w:rsid w:val="00462A9C"/>
    <w:rsid w:val="00472B75"/>
    <w:rsid w:val="00485236"/>
    <w:rsid w:val="004865B2"/>
    <w:rsid w:val="00494910"/>
    <w:rsid w:val="00537B6E"/>
    <w:rsid w:val="00542399"/>
    <w:rsid w:val="005B7C18"/>
    <w:rsid w:val="005D0321"/>
    <w:rsid w:val="00600E12"/>
    <w:rsid w:val="006036FC"/>
    <w:rsid w:val="0062331F"/>
    <w:rsid w:val="00624476"/>
    <w:rsid w:val="00626FAC"/>
    <w:rsid w:val="00630152"/>
    <w:rsid w:val="0064397E"/>
    <w:rsid w:val="00653742"/>
    <w:rsid w:val="00654E10"/>
    <w:rsid w:val="006B77AD"/>
    <w:rsid w:val="006D4CDD"/>
    <w:rsid w:val="006D64EA"/>
    <w:rsid w:val="006E41F0"/>
    <w:rsid w:val="00714347"/>
    <w:rsid w:val="007612B3"/>
    <w:rsid w:val="00765735"/>
    <w:rsid w:val="00774752"/>
    <w:rsid w:val="00797BB6"/>
    <w:rsid w:val="007B0517"/>
    <w:rsid w:val="007B4FEA"/>
    <w:rsid w:val="007B7684"/>
    <w:rsid w:val="00812697"/>
    <w:rsid w:val="0082319E"/>
    <w:rsid w:val="008678E7"/>
    <w:rsid w:val="00884CD0"/>
    <w:rsid w:val="00887D12"/>
    <w:rsid w:val="008A1546"/>
    <w:rsid w:val="008A3F9C"/>
    <w:rsid w:val="008E4F2B"/>
    <w:rsid w:val="008F069D"/>
    <w:rsid w:val="008F797C"/>
    <w:rsid w:val="00905FD7"/>
    <w:rsid w:val="00917DA1"/>
    <w:rsid w:val="00950881"/>
    <w:rsid w:val="00960EAC"/>
    <w:rsid w:val="009617AE"/>
    <w:rsid w:val="00966E39"/>
    <w:rsid w:val="009743A7"/>
    <w:rsid w:val="00980CDC"/>
    <w:rsid w:val="009831A1"/>
    <w:rsid w:val="00993769"/>
    <w:rsid w:val="009C08C4"/>
    <w:rsid w:val="00A1625B"/>
    <w:rsid w:val="00A16E3C"/>
    <w:rsid w:val="00A20D33"/>
    <w:rsid w:val="00A54604"/>
    <w:rsid w:val="00A555A6"/>
    <w:rsid w:val="00A83AC0"/>
    <w:rsid w:val="00AA2DF9"/>
    <w:rsid w:val="00AB2EC9"/>
    <w:rsid w:val="00AB5F81"/>
    <w:rsid w:val="00B11681"/>
    <w:rsid w:val="00B20489"/>
    <w:rsid w:val="00B3265E"/>
    <w:rsid w:val="00B76FAA"/>
    <w:rsid w:val="00B833E1"/>
    <w:rsid w:val="00BA2B6B"/>
    <w:rsid w:val="00BA70EF"/>
    <w:rsid w:val="00BD142E"/>
    <w:rsid w:val="00BD6DDF"/>
    <w:rsid w:val="00C15502"/>
    <w:rsid w:val="00C224BA"/>
    <w:rsid w:val="00C42A37"/>
    <w:rsid w:val="00C516A2"/>
    <w:rsid w:val="00C81DDF"/>
    <w:rsid w:val="00C84FD5"/>
    <w:rsid w:val="00C923C5"/>
    <w:rsid w:val="00CB3638"/>
    <w:rsid w:val="00CB6FA4"/>
    <w:rsid w:val="00CC0101"/>
    <w:rsid w:val="00CE7E7F"/>
    <w:rsid w:val="00D22B9C"/>
    <w:rsid w:val="00D6659A"/>
    <w:rsid w:val="00D7065E"/>
    <w:rsid w:val="00D74ADD"/>
    <w:rsid w:val="00D85C1A"/>
    <w:rsid w:val="00DC0625"/>
    <w:rsid w:val="00DC1E1A"/>
    <w:rsid w:val="00DC70A1"/>
    <w:rsid w:val="00DD1AD8"/>
    <w:rsid w:val="00DE0CA1"/>
    <w:rsid w:val="00E235A0"/>
    <w:rsid w:val="00E42FF6"/>
    <w:rsid w:val="00E4515B"/>
    <w:rsid w:val="00E9088A"/>
    <w:rsid w:val="00EA081F"/>
    <w:rsid w:val="00EA372D"/>
    <w:rsid w:val="00EA5421"/>
    <w:rsid w:val="00EC7591"/>
    <w:rsid w:val="00EE34BB"/>
    <w:rsid w:val="00EF691C"/>
    <w:rsid w:val="00F04CB9"/>
    <w:rsid w:val="00F27D53"/>
    <w:rsid w:val="00F4295A"/>
    <w:rsid w:val="00F53A4A"/>
    <w:rsid w:val="00F61E29"/>
    <w:rsid w:val="00F649F0"/>
    <w:rsid w:val="00F773CB"/>
    <w:rsid w:val="00F77E18"/>
    <w:rsid w:val="00FA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F40ECA"/>
  <w15:chartTrackingRefBased/>
  <w15:docId w15:val="{890A70C3-3F39-4FCA-8D20-54D48DC8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6FA4"/>
    <w:pPr>
      <w:jc w:val="both"/>
    </w:pPr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980CDC"/>
    <w:pPr>
      <w:keepNext/>
      <w:numPr>
        <w:numId w:val="1"/>
      </w:numPr>
      <w:spacing w:before="240" w:after="60"/>
      <w:outlineLvl w:val="0"/>
    </w:pPr>
    <w:rPr>
      <w:rFonts w:cs="Arial"/>
      <w:bCs/>
      <w:caps/>
      <w:kern w:val="32"/>
    </w:rPr>
  </w:style>
  <w:style w:type="paragraph" w:styleId="Nadpis2">
    <w:name w:val="heading 2"/>
    <w:basedOn w:val="Normln"/>
    <w:next w:val="Normln"/>
    <w:qFormat/>
    <w:rsid w:val="00C516A2"/>
    <w:pPr>
      <w:keepNext/>
      <w:numPr>
        <w:ilvl w:val="1"/>
        <w:numId w:val="1"/>
      </w:numPr>
      <w:spacing w:before="240" w:after="60"/>
      <w:outlineLvl w:val="1"/>
    </w:pPr>
    <w:rPr>
      <w:rFonts w:cs="Arial"/>
      <w:bCs/>
      <w:iCs/>
      <w:szCs w:val="28"/>
    </w:rPr>
  </w:style>
  <w:style w:type="paragraph" w:styleId="Nadpis3">
    <w:name w:val="heading 3"/>
    <w:basedOn w:val="Normln"/>
    <w:next w:val="Normln"/>
    <w:qFormat/>
    <w:rsid w:val="00AB2EC9"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szCs w:val="26"/>
    </w:rPr>
  </w:style>
  <w:style w:type="paragraph" w:styleId="Nadpis4">
    <w:name w:val="heading 4"/>
    <w:basedOn w:val="Normln"/>
    <w:next w:val="Normln"/>
    <w:qFormat/>
    <w:rsid w:val="00980CDC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980CD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980CDC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980CDC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dpis8">
    <w:name w:val="heading 8"/>
    <w:basedOn w:val="Normln"/>
    <w:next w:val="Normln"/>
    <w:qFormat/>
    <w:rsid w:val="00980CDC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Nadpis9">
    <w:name w:val="heading 9"/>
    <w:basedOn w:val="Normln"/>
    <w:next w:val="Normln"/>
    <w:qFormat/>
    <w:rsid w:val="00980CDC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16E3C"/>
    <w:pPr>
      <w:tabs>
        <w:tab w:val="center" w:pos="4536"/>
        <w:tab w:val="right" w:pos="9072"/>
      </w:tabs>
    </w:pPr>
    <w:rPr>
      <w:sz w:val="20"/>
    </w:rPr>
  </w:style>
  <w:style w:type="paragraph" w:styleId="Zpat">
    <w:name w:val="footer"/>
    <w:basedOn w:val="Normln"/>
    <w:rsid w:val="00A16E3C"/>
    <w:pPr>
      <w:tabs>
        <w:tab w:val="center" w:pos="4536"/>
        <w:tab w:val="right" w:pos="9072"/>
      </w:tabs>
    </w:pPr>
    <w:rPr>
      <w:sz w:val="20"/>
    </w:rPr>
  </w:style>
  <w:style w:type="character" w:styleId="Hypertextovodkaz">
    <w:name w:val="Hyperlink"/>
    <w:basedOn w:val="Standardnpsmoodstavce"/>
    <w:rsid w:val="00980CDC"/>
    <w:rPr>
      <w:color w:val="0000FF"/>
      <w:u w:val="single"/>
    </w:rPr>
  </w:style>
  <w:style w:type="character" w:styleId="slostrnky">
    <w:name w:val="page number"/>
    <w:basedOn w:val="Standardnpsmoodstavce"/>
    <w:rsid w:val="00980CDC"/>
  </w:style>
  <w:style w:type="table" w:styleId="Mkatabulky">
    <w:name w:val="Table Grid"/>
    <w:basedOn w:val="Normlntabulka"/>
    <w:rsid w:val="0001039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bxu03">
    <w:name w:val="pbxu03"/>
    <w:basedOn w:val="Standardnpsmoodstavce"/>
    <w:rsid w:val="0062331F"/>
  </w:style>
  <w:style w:type="paragraph" w:styleId="Normlnweb">
    <w:name w:val="Normal (Web)"/>
    <w:basedOn w:val="Normln"/>
    <w:uiPriority w:val="99"/>
    <w:unhideWhenUsed/>
    <w:rsid w:val="0062331F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Siln">
    <w:name w:val="Strong"/>
    <w:basedOn w:val="Standardnpsmoodstavce"/>
    <w:uiPriority w:val="22"/>
    <w:qFormat/>
    <w:rsid w:val="0062331F"/>
    <w:rPr>
      <w:b/>
      <w:bCs/>
    </w:rPr>
  </w:style>
  <w:style w:type="paragraph" w:styleId="Odstavecseseznamem">
    <w:name w:val="List Paragraph"/>
    <w:basedOn w:val="Normln"/>
    <w:uiPriority w:val="34"/>
    <w:qFormat/>
    <w:rsid w:val="006233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8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petmato@seznam.cz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4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http://www.tronic.cz/image/x51/vizualizace.jp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tmato@seznam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8</Pages>
  <Words>1639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Žemlička a Matoušek spol. s r.o.</Company>
  <LinksUpToDate>false</LinksUpToDate>
  <CharactersWithSpaces>11751</CharactersWithSpaces>
  <SharedDoc>false</SharedDoc>
  <HLinks>
    <vt:vector size="12" baseType="variant">
      <vt:variant>
        <vt:i4>5505139</vt:i4>
      </vt:variant>
      <vt:variant>
        <vt:i4>3</vt:i4>
      </vt:variant>
      <vt:variant>
        <vt:i4>0</vt:i4>
      </vt:variant>
      <vt:variant>
        <vt:i4>5</vt:i4>
      </vt:variant>
      <vt:variant>
        <vt:lpwstr>mailto:petmato@seznam.cz</vt:lpwstr>
      </vt:variant>
      <vt:variant>
        <vt:lpwstr/>
      </vt:variant>
      <vt:variant>
        <vt:i4>5505139</vt:i4>
      </vt:variant>
      <vt:variant>
        <vt:i4>0</vt:i4>
      </vt:variant>
      <vt:variant>
        <vt:i4>0</vt:i4>
      </vt:variant>
      <vt:variant>
        <vt:i4>5</vt:i4>
      </vt:variant>
      <vt:variant>
        <vt:lpwstr>mailto:petmato@seznam.cz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Petr Matoušek</dc:creator>
  <cp:keywords/>
  <dc:description/>
  <cp:lastModifiedBy>Petr Matoušek</cp:lastModifiedBy>
  <cp:revision>13</cp:revision>
  <cp:lastPrinted>2018-08-09T13:55:00Z</cp:lastPrinted>
  <dcterms:created xsi:type="dcterms:W3CDTF">2018-06-07T16:13:00Z</dcterms:created>
  <dcterms:modified xsi:type="dcterms:W3CDTF">2019-03-07T09:52:00Z</dcterms:modified>
</cp:coreProperties>
</file>