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274CE" w14:textId="73FBA875" w:rsidR="00EF1F53" w:rsidRDefault="0029487D" w:rsidP="0029487D">
      <w:pPr>
        <w:pStyle w:val="HHTitle2"/>
        <w:spacing w:before="0" w:after="0"/>
        <w:jc w:val="left"/>
        <w:rPr>
          <w:rFonts w:ascii="Arial" w:hAnsi="Arial"/>
          <w:sz w:val="28"/>
          <w:szCs w:val="28"/>
        </w:rPr>
      </w:pPr>
      <w:bookmarkStart w:id="0" w:name="_Hlk63891395"/>
      <w:r w:rsidRPr="0029487D">
        <w:rPr>
          <w:rFonts w:ascii="Arial" w:hAnsi="Arial"/>
          <w:sz w:val="28"/>
          <w:szCs w:val="28"/>
        </w:rPr>
        <w:t xml:space="preserve">Příloha č. 2 </w:t>
      </w:r>
      <w:proofErr w:type="gramStart"/>
      <w:r w:rsidRPr="0029487D">
        <w:rPr>
          <w:rFonts w:ascii="Arial" w:hAnsi="Arial"/>
          <w:sz w:val="28"/>
          <w:szCs w:val="28"/>
        </w:rPr>
        <w:t xml:space="preserve">ZD - </w:t>
      </w:r>
      <w:proofErr w:type="spellStart"/>
      <w:r w:rsidRPr="0029487D">
        <w:rPr>
          <w:rFonts w:ascii="Arial" w:hAnsi="Arial"/>
          <w:sz w:val="28"/>
          <w:szCs w:val="28"/>
        </w:rPr>
        <w:t>eJIS</w:t>
      </w:r>
      <w:proofErr w:type="spellEnd"/>
      <w:proofErr w:type="gramEnd"/>
      <w:r w:rsidRPr="0029487D">
        <w:rPr>
          <w:rFonts w:ascii="Arial" w:hAnsi="Arial"/>
          <w:sz w:val="28"/>
          <w:szCs w:val="28"/>
        </w:rPr>
        <w:t xml:space="preserve"> pro ZČU (2025) - </w:t>
      </w:r>
      <w:r>
        <w:rPr>
          <w:rFonts w:ascii="Arial" w:hAnsi="Arial"/>
          <w:sz w:val="28"/>
          <w:szCs w:val="28"/>
        </w:rPr>
        <w:t>Minimální podmínky</w:t>
      </w:r>
    </w:p>
    <w:p w14:paraId="187A8386" w14:textId="71DFDF0A" w:rsidR="00F613AC" w:rsidRDefault="00F613AC" w:rsidP="0029487D">
      <w:pPr>
        <w:pStyle w:val="HHTitle2"/>
        <w:spacing w:before="0" w:after="0"/>
        <w:jc w:val="left"/>
        <w:rPr>
          <w:rFonts w:ascii="Arial" w:hAnsi="Arial"/>
          <w:sz w:val="28"/>
          <w:szCs w:val="28"/>
        </w:rPr>
      </w:pPr>
    </w:p>
    <w:p w14:paraId="347C890E" w14:textId="0F631372" w:rsidR="00F613AC" w:rsidRDefault="00F613AC" w:rsidP="0029487D">
      <w:pPr>
        <w:pStyle w:val="HHTitle2"/>
        <w:spacing w:before="0" w:after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Minimální technické podmínky</w:t>
      </w:r>
    </w:p>
    <w:p w14:paraId="482C4B3D" w14:textId="77777777" w:rsidR="00F613AC" w:rsidRDefault="00F613AC" w:rsidP="00F613AC">
      <w:pPr>
        <w:pStyle w:val="Claneka"/>
        <w:widowControl/>
        <w:numPr>
          <w:ilvl w:val="0"/>
          <w:numId w:val="0"/>
        </w:numPr>
        <w:rPr>
          <w:rFonts w:ascii="Arial" w:hAnsi="Arial" w:cs="Arial"/>
          <w:sz w:val="28"/>
          <w:szCs w:val="28"/>
          <w:u w:val="single"/>
        </w:rPr>
      </w:pPr>
      <w:r w:rsidRPr="00833E42">
        <w:rPr>
          <w:rFonts w:ascii="Arial" w:hAnsi="Arial" w:cs="Arial"/>
          <w:sz w:val="28"/>
          <w:szCs w:val="28"/>
          <w:u w:val="single"/>
        </w:rPr>
        <w:t xml:space="preserve">Specifikace </w:t>
      </w:r>
      <w:r>
        <w:rPr>
          <w:rFonts w:ascii="Arial" w:hAnsi="Arial" w:cs="Arial"/>
          <w:sz w:val="28"/>
          <w:szCs w:val="28"/>
          <w:u w:val="single"/>
        </w:rPr>
        <w:t>požadovaného s</w:t>
      </w:r>
      <w:r w:rsidRPr="00833E42">
        <w:rPr>
          <w:rFonts w:ascii="Arial" w:hAnsi="Arial" w:cs="Arial"/>
          <w:sz w:val="28"/>
          <w:szCs w:val="28"/>
          <w:u w:val="single"/>
        </w:rPr>
        <w:t xml:space="preserve">ystému </w:t>
      </w:r>
      <w:proofErr w:type="spellStart"/>
      <w:r w:rsidRPr="00833E42">
        <w:rPr>
          <w:rFonts w:ascii="Arial" w:hAnsi="Arial" w:cs="Arial"/>
          <w:sz w:val="28"/>
          <w:szCs w:val="28"/>
          <w:u w:val="single"/>
        </w:rPr>
        <w:t>eJIS</w:t>
      </w:r>
      <w:proofErr w:type="spellEnd"/>
    </w:p>
    <w:p w14:paraId="664F4FCE" w14:textId="2AB8A5FC" w:rsidR="00F613AC" w:rsidRPr="00037141" w:rsidRDefault="00F613AC" w:rsidP="00F613AC">
      <w:pPr>
        <w:jc w:val="both"/>
        <w:rPr>
          <w:rFonts w:ascii="Arial" w:hAnsi="Arial" w:cs="Arial"/>
        </w:rPr>
      </w:pPr>
      <w:r w:rsidRPr="00037141">
        <w:rPr>
          <w:rFonts w:ascii="Arial" w:hAnsi="Arial" w:cs="Arial"/>
        </w:rPr>
        <w:t xml:space="preserve">Cílem a účelem </w:t>
      </w:r>
      <w:r>
        <w:rPr>
          <w:rFonts w:ascii="Arial" w:hAnsi="Arial" w:cs="Arial"/>
        </w:rPr>
        <w:t xml:space="preserve">realizace veřejné zakázky </w:t>
      </w:r>
      <w:r w:rsidRPr="00037141">
        <w:rPr>
          <w:rFonts w:ascii="Arial" w:hAnsi="Arial" w:cs="Arial"/>
        </w:rPr>
        <w:t xml:space="preserve">je dosažení takového cílového stavu, aby </w:t>
      </w:r>
      <w:r w:rsidR="008F5743">
        <w:rPr>
          <w:rFonts w:ascii="Arial" w:hAnsi="Arial" w:cs="Arial"/>
        </w:rPr>
        <w:t xml:space="preserve">stávající </w:t>
      </w:r>
      <w:r w:rsidRPr="00037141">
        <w:rPr>
          <w:rFonts w:ascii="Arial" w:hAnsi="Arial" w:cs="Arial"/>
        </w:rPr>
        <w:t>systém JIS fungoval i</w:t>
      </w:r>
      <w:r>
        <w:rPr>
          <w:rFonts w:ascii="Arial" w:hAnsi="Arial" w:cs="Arial"/>
        </w:rPr>
        <w:t> </w:t>
      </w:r>
      <w:r w:rsidRPr="00037141">
        <w:rPr>
          <w:rFonts w:ascii="Arial" w:hAnsi="Arial" w:cs="Arial"/>
        </w:rPr>
        <w:t>s</w:t>
      </w:r>
      <w:r>
        <w:rPr>
          <w:rFonts w:ascii="Arial" w:hAnsi="Arial" w:cs="Arial"/>
        </w:rPr>
        <w:t> </w:t>
      </w:r>
      <w:r w:rsidRPr="00037141">
        <w:rPr>
          <w:rFonts w:ascii="Arial" w:hAnsi="Arial" w:cs="Arial"/>
        </w:rPr>
        <w:t xml:space="preserve">digitální NFC kartou. Předmětem </w:t>
      </w:r>
      <w:r>
        <w:rPr>
          <w:rFonts w:ascii="Arial" w:hAnsi="Arial" w:cs="Arial"/>
        </w:rPr>
        <w:t>plnění veřejné zakázky</w:t>
      </w:r>
      <w:r w:rsidRPr="000371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návrh a implementace </w:t>
      </w:r>
      <w:r w:rsidRPr="00037141">
        <w:rPr>
          <w:rFonts w:ascii="Arial" w:hAnsi="Arial" w:cs="Arial"/>
        </w:rPr>
        <w:t>technologie a software</w:t>
      </w:r>
      <w:r w:rsidR="009F050C">
        <w:rPr>
          <w:rFonts w:ascii="Arial" w:hAnsi="Arial" w:cs="Arial"/>
        </w:rPr>
        <w:t xml:space="preserve">, </w:t>
      </w:r>
      <w:r w:rsidRPr="00037141">
        <w:rPr>
          <w:rFonts w:ascii="Arial" w:hAnsi="Arial" w:cs="Arial"/>
        </w:rPr>
        <w:t>který takové řešení umožní</w:t>
      </w:r>
      <w:r w:rsidR="009F050C">
        <w:rPr>
          <w:rFonts w:ascii="Arial" w:hAnsi="Arial" w:cs="Arial"/>
        </w:rPr>
        <w:t xml:space="preserve"> (dále jen „Platforma </w:t>
      </w:r>
      <w:proofErr w:type="spellStart"/>
      <w:r w:rsidR="009F050C">
        <w:rPr>
          <w:rFonts w:ascii="Arial" w:hAnsi="Arial" w:cs="Arial"/>
        </w:rPr>
        <w:t>eJIS</w:t>
      </w:r>
      <w:proofErr w:type="spellEnd"/>
      <w:r w:rsidR="009F050C">
        <w:rPr>
          <w:rFonts w:ascii="Arial" w:hAnsi="Arial" w:cs="Arial"/>
        </w:rPr>
        <w:t>)</w:t>
      </w:r>
      <w:r w:rsidRPr="00037141">
        <w:rPr>
          <w:rFonts w:ascii="Arial" w:hAnsi="Arial" w:cs="Arial"/>
        </w:rPr>
        <w:t xml:space="preserve">. Předmětem smlouvy není dodávka, resp. náhrada všech existujících snímačů (celkem cca 1350 ks), ta bude řešena v samostatném zadávacím řízení. Předmětem </w:t>
      </w:r>
      <w:r>
        <w:rPr>
          <w:rFonts w:ascii="Arial" w:hAnsi="Arial" w:cs="Arial"/>
        </w:rPr>
        <w:t xml:space="preserve">plnění </w:t>
      </w:r>
      <w:r w:rsidRPr="00037141">
        <w:rPr>
          <w:rFonts w:ascii="Arial" w:hAnsi="Arial" w:cs="Arial"/>
        </w:rPr>
        <w:t>je i </w:t>
      </w:r>
      <w:r w:rsidRPr="009F050C">
        <w:rPr>
          <w:rFonts w:ascii="Arial" w:hAnsi="Arial" w:cs="Arial"/>
        </w:rPr>
        <w:t>dodávka tří (3) kusů snímačů vč.</w:t>
      </w:r>
      <w:r w:rsidRPr="00037141">
        <w:rPr>
          <w:rFonts w:ascii="Arial" w:hAnsi="Arial" w:cs="Arial"/>
        </w:rPr>
        <w:t xml:space="preserve"> jejich instalace, které budou sloužit k</w:t>
      </w:r>
      <w:r>
        <w:rPr>
          <w:rFonts w:ascii="Arial" w:hAnsi="Arial" w:cs="Arial"/>
        </w:rPr>
        <w:t xml:space="preserve"> testování, resp. </w:t>
      </w:r>
      <w:r w:rsidRPr="00037141">
        <w:rPr>
          <w:rFonts w:ascii="Arial" w:hAnsi="Arial" w:cs="Arial"/>
        </w:rPr>
        <w:t>ověření řádn</w:t>
      </w:r>
      <w:r>
        <w:rPr>
          <w:rFonts w:ascii="Arial" w:hAnsi="Arial" w:cs="Arial"/>
        </w:rPr>
        <w:t xml:space="preserve">é implementace systému </w:t>
      </w:r>
      <w:proofErr w:type="spellStart"/>
      <w:r>
        <w:rPr>
          <w:rFonts w:ascii="Arial" w:hAnsi="Arial" w:cs="Arial"/>
        </w:rPr>
        <w:t>eJIS</w:t>
      </w:r>
      <w:proofErr w:type="spellEnd"/>
      <w:r w:rsidRPr="00037141">
        <w:rPr>
          <w:rFonts w:ascii="Arial" w:hAnsi="Arial" w:cs="Arial"/>
        </w:rPr>
        <w:t>.</w:t>
      </w:r>
    </w:p>
    <w:p w14:paraId="0BB57A37" w14:textId="77777777" w:rsidR="00F613AC" w:rsidRPr="00037141" w:rsidRDefault="00F613AC" w:rsidP="00F613AC">
      <w:pPr>
        <w:jc w:val="both"/>
        <w:rPr>
          <w:rFonts w:ascii="Arial" w:hAnsi="Arial" w:cs="Arial"/>
        </w:rPr>
      </w:pPr>
      <w:r w:rsidRPr="00037141">
        <w:rPr>
          <w:rFonts w:ascii="Arial" w:hAnsi="Arial" w:cs="Arial"/>
        </w:rPr>
        <w:t>Objednatel poskytne součinnost, resp. zajistí součinnost provozovatele systému JIS v potřebném rozsahu.</w:t>
      </w:r>
    </w:p>
    <w:p w14:paraId="4C1E446E" w14:textId="77777777" w:rsidR="00F613AC" w:rsidRPr="00037141" w:rsidRDefault="00F613AC" w:rsidP="00F613AC">
      <w:pPr>
        <w:jc w:val="both"/>
        <w:rPr>
          <w:rFonts w:ascii="Arial" w:hAnsi="Arial" w:cs="Arial"/>
        </w:rPr>
      </w:pPr>
      <w:r w:rsidRPr="00037141">
        <w:rPr>
          <w:rFonts w:ascii="Arial" w:hAnsi="Arial" w:cs="Arial"/>
        </w:rPr>
        <w:t xml:space="preserve">Za účelem naplnění výše uvedeného cíle budou v rámci </w:t>
      </w:r>
      <w:r>
        <w:rPr>
          <w:rFonts w:ascii="Arial" w:hAnsi="Arial" w:cs="Arial"/>
        </w:rPr>
        <w:t xml:space="preserve">plnění veřejné zakázky </w:t>
      </w:r>
      <w:r w:rsidRPr="00037141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oskytnuta dodavatelem </w:t>
      </w:r>
      <w:r w:rsidRPr="00037141">
        <w:rPr>
          <w:rFonts w:ascii="Arial" w:hAnsi="Arial" w:cs="Arial"/>
        </w:rPr>
        <w:t>zejm. následující plnění:</w:t>
      </w:r>
    </w:p>
    <w:p w14:paraId="40340F7F" w14:textId="186B8FAF" w:rsidR="00F613AC" w:rsidRPr="008E3141" w:rsidRDefault="00F613AC" w:rsidP="008E3141">
      <w:pPr>
        <w:pStyle w:val="Clanek11"/>
        <w:rPr>
          <w:b/>
          <w:bCs/>
        </w:rPr>
      </w:pPr>
      <w:r w:rsidRPr="008E3141">
        <w:rPr>
          <w:b/>
          <w:bCs/>
        </w:rPr>
        <w:t xml:space="preserve">Fáze 0 – Implementační studie </w:t>
      </w:r>
    </w:p>
    <w:p w14:paraId="28434551" w14:textId="643A5174" w:rsidR="00F613AC" w:rsidRPr="00037141" w:rsidRDefault="00F613AC" w:rsidP="005E32B6">
      <w:pPr>
        <w:pStyle w:val="Odstavecseseznamem"/>
        <w:spacing w:after="160" w:line="276" w:lineRule="auto"/>
        <w:ind w:left="0"/>
        <w:contextualSpacing/>
        <w:rPr>
          <w:rFonts w:ascii="Arial" w:hAnsi="Arial" w:cs="Arial"/>
        </w:rPr>
      </w:pPr>
      <w:r w:rsidRPr="00037141">
        <w:rPr>
          <w:rFonts w:ascii="Arial" w:hAnsi="Arial" w:cs="Arial"/>
        </w:rPr>
        <w:t>Zpracování dokumentu „</w:t>
      </w:r>
      <w:r w:rsidR="00057BFE">
        <w:rPr>
          <w:rFonts w:ascii="Arial" w:hAnsi="Arial" w:cs="Arial"/>
          <w:lang w:val="cs-CZ"/>
        </w:rPr>
        <w:t>Implementační studie</w:t>
      </w:r>
      <w:r w:rsidRPr="00037141">
        <w:rPr>
          <w:rFonts w:ascii="Arial" w:hAnsi="Arial" w:cs="Arial"/>
        </w:rPr>
        <w:t>“ popisující zejména:</w:t>
      </w:r>
    </w:p>
    <w:p w14:paraId="37C70786" w14:textId="77777777" w:rsidR="00F613AC" w:rsidRDefault="00F613AC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037141">
        <w:rPr>
          <w:rFonts w:ascii="Arial" w:hAnsi="Arial" w:cs="Arial"/>
        </w:rPr>
        <w:t>Funkční rozsah digitální Karty</w:t>
      </w:r>
    </w:p>
    <w:p w14:paraId="0BAE1DED" w14:textId="4D4A08B6" w:rsidR="008F5743" w:rsidRDefault="008F5743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  <w:lang w:val="cs-CZ"/>
        </w:rPr>
      </w:pPr>
      <w:r w:rsidRPr="005E32B6">
        <w:rPr>
          <w:rFonts w:ascii="Arial" w:hAnsi="Arial" w:cs="Arial"/>
        </w:rPr>
        <w:t>Výběr</w:t>
      </w:r>
      <w:r w:rsidRPr="008F5743">
        <w:rPr>
          <w:rFonts w:ascii="Arial" w:hAnsi="Arial" w:cs="Arial"/>
          <w:lang w:val="cs-CZ"/>
        </w:rPr>
        <w:t xml:space="preserve"> vhodného typu čtečky a její nastavení tak</w:t>
      </w:r>
      <w:r w:rsidR="009F050C">
        <w:rPr>
          <w:rFonts w:ascii="Arial" w:hAnsi="Arial" w:cs="Arial"/>
          <w:lang w:val="cs-CZ"/>
        </w:rPr>
        <w:t>,</w:t>
      </w:r>
      <w:r w:rsidRPr="008F5743">
        <w:rPr>
          <w:rFonts w:ascii="Arial" w:hAnsi="Arial" w:cs="Arial"/>
          <w:lang w:val="cs-CZ"/>
        </w:rPr>
        <w:t xml:space="preserve"> aby byly akceptovány stávající čipy MIFARE </w:t>
      </w:r>
      <w:proofErr w:type="spellStart"/>
      <w:r w:rsidRPr="008F5743">
        <w:rPr>
          <w:rFonts w:ascii="Arial" w:hAnsi="Arial" w:cs="Arial"/>
          <w:lang w:val="cs-CZ"/>
        </w:rPr>
        <w:t>Classic</w:t>
      </w:r>
      <w:proofErr w:type="spellEnd"/>
      <w:r w:rsidRPr="008F5743">
        <w:rPr>
          <w:rFonts w:ascii="Arial" w:hAnsi="Arial" w:cs="Arial"/>
          <w:lang w:val="cs-CZ"/>
        </w:rPr>
        <w:t xml:space="preserve">, MIFARE </w:t>
      </w:r>
      <w:proofErr w:type="spellStart"/>
      <w:r w:rsidRPr="008F5743">
        <w:rPr>
          <w:rFonts w:ascii="Arial" w:hAnsi="Arial" w:cs="Arial"/>
          <w:lang w:val="cs-CZ"/>
        </w:rPr>
        <w:t>DESFire</w:t>
      </w:r>
      <w:proofErr w:type="spellEnd"/>
      <w:r w:rsidRPr="008F5743">
        <w:rPr>
          <w:rFonts w:ascii="Arial" w:hAnsi="Arial" w:cs="Arial"/>
          <w:lang w:val="cs-CZ"/>
        </w:rPr>
        <w:t xml:space="preserve"> a současně NFC digitální karty uložené v </w:t>
      </w:r>
      <w:proofErr w:type="spellStart"/>
      <w:r w:rsidRPr="008F5743">
        <w:rPr>
          <w:rFonts w:ascii="Arial" w:hAnsi="Arial" w:cs="Arial"/>
          <w:lang w:val="cs-CZ"/>
        </w:rPr>
        <w:t>AppleWallet</w:t>
      </w:r>
      <w:proofErr w:type="spellEnd"/>
      <w:r w:rsidRPr="008F5743">
        <w:rPr>
          <w:rFonts w:ascii="Arial" w:hAnsi="Arial" w:cs="Arial"/>
          <w:lang w:val="cs-CZ"/>
        </w:rPr>
        <w:t xml:space="preserve">, </w:t>
      </w:r>
      <w:proofErr w:type="spellStart"/>
      <w:r w:rsidRPr="008F5743">
        <w:rPr>
          <w:rFonts w:ascii="Arial" w:hAnsi="Arial" w:cs="Arial"/>
          <w:lang w:val="cs-CZ"/>
        </w:rPr>
        <w:t>GoogleWallet</w:t>
      </w:r>
      <w:proofErr w:type="spellEnd"/>
      <w:r w:rsidR="009F050C">
        <w:rPr>
          <w:rFonts w:ascii="Arial" w:hAnsi="Arial" w:cs="Arial"/>
          <w:lang w:val="cs-CZ"/>
        </w:rPr>
        <w:t xml:space="preserve"> (</w:t>
      </w:r>
      <w:r w:rsidRPr="008F5743">
        <w:rPr>
          <w:rFonts w:ascii="Arial" w:hAnsi="Arial" w:cs="Arial"/>
          <w:lang w:val="cs-CZ"/>
        </w:rPr>
        <w:t xml:space="preserve">nebo v jiné aplikaci typu </w:t>
      </w:r>
      <w:proofErr w:type="spellStart"/>
      <w:r w:rsidRPr="008F5743">
        <w:rPr>
          <w:rFonts w:ascii="Arial" w:hAnsi="Arial" w:cs="Arial"/>
          <w:lang w:val="cs-CZ"/>
        </w:rPr>
        <w:t>Wallet</w:t>
      </w:r>
      <w:proofErr w:type="spellEnd"/>
      <w:r w:rsidRPr="008F5743">
        <w:rPr>
          <w:rFonts w:ascii="Arial" w:hAnsi="Arial" w:cs="Arial"/>
          <w:lang w:val="cs-CZ"/>
        </w:rPr>
        <w:t xml:space="preserve"> na zařízení s OS Android</w:t>
      </w:r>
      <w:r w:rsidR="009F050C">
        <w:rPr>
          <w:rFonts w:ascii="Arial" w:hAnsi="Arial" w:cs="Arial"/>
          <w:lang w:val="cs-CZ"/>
        </w:rPr>
        <w:t>)</w:t>
      </w:r>
    </w:p>
    <w:p w14:paraId="7B07F16A" w14:textId="66E1DDD1" w:rsidR="00B577B2" w:rsidRPr="005E32B6" w:rsidRDefault="00B577B2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t>Výběr vhodné</w:t>
      </w:r>
      <w:r w:rsidR="00C73E93" w:rsidRPr="005E32B6">
        <w:rPr>
          <w:rFonts w:ascii="Arial" w:hAnsi="Arial" w:cs="Arial"/>
        </w:rPr>
        <w:t>ho řešení</w:t>
      </w:r>
      <w:r w:rsidRPr="005E32B6">
        <w:rPr>
          <w:rFonts w:ascii="Arial" w:hAnsi="Arial" w:cs="Arial"/>
        </w:rPr>
        <w:t>, kter</w:t>
      </w:r>
      <w:r w:rsidR="00C73E93" w:rsidRPr="005E32B6">
        <w:rPr>
          <w:rFonts w:ascii="Arial" w:hAnsi="Arial" w:cs="Arial"/>
        </w:rPr>
        <w:t>é</w:t>
      </w:r>
      <w:r w:rsidRPr="005E32B6">
        <w:rPr>
          <w:rFonts w:ascii="Arial" w:hAnsi="Arial" w:cs="Arial"/>
        </w:rPr>
        <w:t xml:space="preserve"> bude pracovat s digitální </w:t>
      </w:r>
      <w:r w:rsidR="00057BFE" w:rsidRPr="005E32B6">
        <w:rPr>
          <w:rFonts w:ascii="Arial" w:hAnsi="Arial" w:cs="Arial"/>
        </w:rPr>
        <w:t>K</w:t>
      </w:r>
      <w:r w:rsidRPr="005E32B6">
        <w:rPr>
          <w:rFonts w:ascii="Arial" w:hAnsi="Arial" w:cs="Arial"/>
        </w:rPr>
        <w:t>artou</w:t>
      </w:r>
    </w:p>
    <w:p w14:paraId="69786403" w14:textId="77777777" w:rsidR="00F613AC" w:rsidRPr="00037141" w:rsidRDefault="00F613AC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037141">
        <w:rPr>
          <w:rFonts w:ascii="Arial" w:hAnsi="Arial" w:cs="Arial"/>
        </w:rPr>
        <w:t>Bezpečnostní koncept digitální Karty</w:t>
      </w:r>
    </w:p>
    <w:p w14:paraId="4AA1BA1B" w14:textId="0C233647" w:rsidR="00F613AC" w:rsidRPr="00037141" w:rsidRDefault="00F613AC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037141">
        <w:rPr>
          <w:rFonts w:ascii="Arial" w:hAnsi="Arial" w:cs="Arial"/>
        </w:rPr>
        <w:t xml:space="preserve">Procesy vydání a správy životního cyklu </w:t>
      </w:r>
      <w:r w:rsidR="00057BFE" w:rsidRPr="005E32B6">
        <w:rPr>
          <w:rFonts w:ascii="Arial" w:hAnsi="Arial" w:cs="Arial"/>
        </w:rPr>
        <w:t xml:space="preserve">digitální </w:t>
      </w:r>
      <w:r w:rsidRPr="00037141">
        <w:rPr>
          <w:rFonts w:ascii="Arial" w:hAnsi="Arial" w:cs="Arial"/>
        </w:rPr>
        <w:t>Karty</w:t>
      </w:r>
    </w:p>
    <w:p w14:paraId="396D70AE" w14:textId="20B87437" w:rsidR="00F613AC" w:rsidRDefault="00F613AC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proofErr w:type="spellStart"/>
      <w:r w:rsidRPr="00037141">
        <w:rPr>
          <w:rFonts w:ascii="Arial" w:hAnsi="Arial" w:cs="Arial"/>
        </w:rPr>
        <w:t>High</w:t>
      </w:r>
      <w:proofErr w:type="spellEnd"/>
      <w:r w:rsidR="002870FC">
        <w:rPr>
          <w:rFonts w:ascii="Arial" w:hAnsi="Arial" w:cs="Arial"/>
        </w:rPr>
        <w:t>-</w:t>
      </w:r>
      <w:r w:rsidRPr="00037141">
        <w:rPr>
          <w:rFonts w:ascii="Arial" w:hAnsi="Arial" w:cs="Arial"/>
        </w:rPr>
        <w:t>level schéma aplikační a technická architektury Kartového systému</w:t>
      </w:r>
    </w:p>
    <w:p w14:paraId="27125472" w14:textId="6422BDDB" w:rsidR="008F5743" w:rsidRPr="005E32B6" w:rsidRDefault="008F5743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t xml:space="preserve">Seznam požadavků na </w:t>
      </w:r>
      <w:r w:rsidR="009F050C" w:rsidRPr="005E32B6">
        <w:rPr>
          <w:rFonts w:ascii="Arial" w:hAnsi="Arial" w:cs="Arial"/>
        </w:rPr>
        <w:t>P</w:t>
      </w:r>
      <w:r w:rsidRPr="005E32B6">
        <w:rPr>
          <w:rFonts w:ascii="Arial" w:hAnsi="Arial" w:cs="Arial"/>
        </w:rPr>
        <w:t>latform</w:t>
      </w:r>
      <w:r w:rsidR="00C73E93" w:rsidRPr="005E32B6">
        <w:rPr>
          <w:rFonts w:ascii="Arial" w:hAnsi="Arial" w:cs="Arial"/>
        </w:rPr>
        <w:t>u</w:t>
      </w:r>
      <w:r w:rsidR="009F050C" w:rsidRPr="005E32B6">
        <w:rPr>
          <w:rFonts w:ascii="Arial" w:hAnsi="Arial" w:cs="Arial"/>
        </w:rPr>
        <w:t xml:space="preserve"> </w:t>
      </w:r>
      <w:proofErr w:type="spellStart"/>
      <w:r w:rsidR="009F050C" w:rsidRPr="005E32B6">
        <w:rPr>
          <w:rFonts w:ascii="Arial" w:hAnsi="Arial" w:cs="Arial"/>
        </w:rPr>
        <w:t>eJIS</w:t>
      </w:r>
      <w:proofErr w:type="spellEnd"/>
    </w:p>
    <w:p w14:paraId="4F126B04" w14:textId="6F8B66F4" w:rsidR="008F5743" w:rsidRPr="005E32B6" w:rsidRDefault="008F5743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bookmarkStart w:id="1" w:name="OLE_LINK12"/>
      <w:r w:rsidRPr="005E32B6">
        <w:rPr>
          <w:rFonts w:ascii="Arial" w:hAnsi="Arial" w:cs="Arial"/>
        </w:rPr>
        <w:t xml:space="preserve">Specifikaci požadavků na součinnost </w:t>
      </w:r>
      <w:r w:rsidR="008E3141" w:rsidRPr="005E32B6">
        <w:rPr>
          <w:rFonts w:ascii="Arial" w:hAnsi="Arial" w:cs="Arial"/>
        </w:rPr>
        <w:t>Objednatele</w:t>
      </w:r>
    </w:p>
    <w:bookmarkEnd w:id="1"/>
    <w:p w14:paraId="31629461" w14:textId="64AFE570" w:rsidR="00F613AC" w:rsidRPr="009F050C" w:rsidRDefault="00F613AC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t>Harmonogram Fáze 1 a Fáze 2</w:t>
      </w:r>
    </w:p>
    <w:p w14:paraId="2DE31EFD" w14:textId="77777777" w:rsidR="00F613AC" w:rsidRPr="009F050C" w:rsidRDefault="00F613AC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t>Mechanismy a kritéria pro akceptaci Fáze 1 a Fáze 2</w:t>
      </w:r>
    </w:p>
    <w:p w14:paraId="7D2889E7" w14:textId="4D1256E0" w:rsidR="00F613AC" w:rsidRPr="009F050C" w:rsidRDefault="00F613AC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t xml:space="preserve">Mechanismy SLA pro Fázi </w:t>
      </w:r>
      <w:r w:rsidR="009F050C" w:rsidRPr="005E32B6">
        <w:rPr>
          <w:rFonts w:ascii="Arial" w:hAnsi="Arial" w:cs="Arial"/>
        </w:rPr>
        <w:t xml:space="preserve">3, resp. </w:t>
      </w:r>
      <w:r w:rsidRPr="005E32B6">
        <w:rPr>
          <w:rFonts w:ascii="Arial" w:hAnsi="Arial" w:cs="Arial"/>
        </w:rPr>
        <w:t>4</w:t>
      </w:r>
    </w:p>
    <w:p w14:paraId="173F5363" w14:textId="53CC881E" w:rsidR="00F613AC" w:rsidRPr="009F050C" w:rsidRDefault="00F613AC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t>Mechanismy</w:t>
      </w:r>
      <w:r w:rsidRPr="009F050C">
        <w:rPr>
          <w:rFonts w:ascii="Arial" w:hAnsi="Arial" w:cs="Arial"/>
          <w:lang w:val="cs-CZ"/>
        </w:rPr>
        <w:t xml:space="preserve"> pro Exit plán</w:t>
      </w:r>
      <w:r w:rsidR="00B577B2" w:rsidRPr="009F050C">
        <w:rPr>
          <w:rFonts w:ascii="Arial" w:hAnsi="Arial" w:cs="Arial"/>
          <w:lang w:val="cs-CZ"/>
        </w:rPr>
        <w:t xml:space="preserve"> </w:t>
      </w:r>
      <w:r w:rsidR="009F050C" w:rsidRPr="009F050C">
        <w:rPr>
          <w:rFonts w:ascii="Arial" w:hAnsi="Arial" w:cs="Arial"/>
          <w:lang w:val="cs-CZ"/>
        </w:rPr>
        <w:t xml:space="preserve">pro </w:t>
      </w:r>
      <w:r w:rsidR="00B577B2" w:rsidRPr="009F050C">
        <w:rPr>
          <w:rFonts w:ascii="Arial" w:hAnsi="Arial" w:cs="Arial"/>
          <w:lang w:val="cs-CZ"/>
        </w:rPr>
        <w:t>přípa</w:t>
      </w:r>
      <w:r w:rsidR="009F050C" w:rsidRPr="009F050C">
        <w:rPr>
          <w:rFonts w:ascii="Arial" w:hAnsi="Arial" w:cs="Arial"/>
          <w:lang w:val="cs-CZ"/>
        </w:rPr>
        <w:t>d</w:t>
      </w:r>
      <w:r w:rsidR="00B577B2" w:rsidRPr="009F050C">
        <w:rPr>
          <w:rFonts w:ascii="Arial" w:hAnsi="Arial" w:cs="Arial"/>
          <w:lang w:val="cs-CZ"/>
        </w:rPr>
        <w:t>, že dojde k ukončení s</w:t>
      </w:r>
      <w:r w:rsidR="005E32B6">
        <w:rPr>
          <w:rFonts w:ascii="Arial" w:hAnsi="Arial" w:cs="Arial"/>
          <w:lang w:val="cs-CZ"/>
        </w:rPr>
        <w:t>mluvního vztahu (s</w:t>
      </w:r>
      <w:r w:rsidR="00B577B2" w:rsidRPr="009F050C">
        <w:rPr>
          <w:rFonts w:ascii="Arial" w:hAnsi="Arial" w:cs="Arial"/>
          <w:lang w:val="cs-CZ"/>
        </w:rPr>
        <w:t>polupráce</w:t>
      </w:r>
      <w:r w:rsidR="005E32B6">
        <w:rPr>
          <w:rFonts w:ascii="Arial" w:hAnsi="Arial" w:cs="Arial"/>
          <w:lang w:val="cs-CZ"/>
        </w:rPr>
        <w:t>)</w:t>
      </w:r>
    </w:p>
    <w:p w14:paraId="7C28460B" w14:textId="729FC9C9" w:rsidR="00F613AC" w:rsidRPr="008E3141" w:rsidRDefault="00F613AC" w:rsidP="008E3141">
      <w:pPr>
        <w:pStyle w:val="Clanek11"/>
        <w:rPr>
          <w:b/>
          <w:bCs/>
        </w:rPr>
      </w:pPr>
      <w:r w:rsidRPr="008E3141">
        <w:rPr>
          <w:b/>
          <w:bCs/>
        </w:rPr>
        <w:t xml:space="preserve">Fáze 1 – </w:t>
      </w:r>
      <w:bookmarkStart w:id="2" w:name="OLE_LINK19"/>
      <w:r w:rsidR="00C73E93" w:rsidRPr="008E3141">
        <w:rPr>
          <w:b/>
          <w:bCs/>
        </w:rPr>
        <w:t>Implementace</w:t>
      </w:r>
      <w:r w:rsidR="008F5743" w:rsidRPr="008E3141">
        <w:rPr>
          <w:b/>
          <w:bCs/>
        </w:rPr>
        <w:t xml:space="preserve"> Platformy </w:t>
      </w:r>
      <w:proofErr w:type="spellStart"/>
      <w:r w:rsidR="00C73E93" w:rsidRPr="008E3141">
        <w:rPr>
          <w:b/>
          <w:bCs/>
        </w:rPr>
        <w:t>eJIS</w:t>
      </w:r>
      <w:proofErr w:type="spellEnd"/>
      <w:r w:rsidR="00C73E93" w:rsidRPr="008E3141">
        <w:rPr>
          <w:b/>
          <w:bCs/>
        </w:rPr>
        <w:t xml:space="preserve"> </w:t>
      </w:r>
      <w:r w:rsidR="008F5743" w:rsidRPr="008E3141">
        <w:rPr>
          <w:b/>
          <w:bCs/>
        </w:rPr>
        <w:t>a zkušební provoz</w:t>
      </w:r>
      <w:bookmarkEnd w:id="2"/>
    </w:p>
    <w:p w14:paraId="2F40AD53" w14:textId="0C4CEBA5" w:rsidR="008F5743" w:rsidRPr="009F050C" w:rsidRDefault="00C73E93" w:rsidP="005E32B6">
      <w:pPr>
        <w:pStyle w:val="Odstavecseseznamem"/>
        <w:spacing w:after="160" w:line="276" w:lineRule="auto"/>
        <w:ind w:left="0"/>
        <w:contextualSpacing/>
        <w:rPr>
          <w:rFonts w:ascii="Arial" w:hAnsi="Arial" w:cs="Arial"/>
        </w:rPr>
      </w:pPr>
      <w:r>
        <w:rPr>
          <w:rFonts w:ascii="Arial" w:hAnsi="Arial" w:cs="Arial"/>
          <w:lang w:val="cs-CZ"/>
        </w:rPr>
        <w:t>Implementace</w:t>
      </w:r>
      <w:r w:rsidR="008F5743" w:rsidRPr="009F050C">
        <w:rPr>
          <w:rFonts w:ascii="Arial" w:hAnsi="Arial" w:cs="Arial"/>
          <w:lang w:val="cs-CZ"/>
        </w:rPr>
        <w:t xml:space="preserve"> Platformy </w:t>
      </w:r>
      <w:proofErr w:type="spellStart"/>
      <w:r>
        <w:rPr>
          <w:rFonts w:ascii="Arial" w:hAnsi="Arial" w:cs="Arial"/>
          <w:lang w:val="cs-CZ"/>
        </w:rPr>
        <w:t>eJIS</w:t>
      </w:r>
      <w:proofErr w:type="spellEnd"/>
      <w:r>
        <w:rPr>
          <w:rFonts w:ascii="Arial" w:hAnsi="Arial" w:cs="Arial"/>
          <w:lang w:val="cs-CZ"/>
        </w:rPr>
        <w:t xml:space="preserve"> </w:t>
      </w:r>
      <w:r w:rsidR="008F5743" w:rsidRPr="009F050C">
        <w:rPr>
          <w:rFonts w:ascii="Arial" w:hAnsi="Arial" w:cs="Arial"/>
          <w:lang w:val="cs-CZ"/>
        </w:rPr>
        <w:t xml:space="preserve">včetně integrace se systémy </w:t>
      </w:r>
      <w:r w:rsidR="008E3141">
        <w:rPr>
          <w:rFonts w:ascii="Arial" w:hAnsi="Arial" w:cs="Arial"/>
          <w:lang w:val="cs-CZ"/>
        </w:rPr>
        <w:t>Objednatele</w:t>
      </w:r>
      <w:r w:rsidR="00057BFE">
        <w:rPr>
          <w:rFonts w:ascii="Arial" w:hAnsi="Arial" w:cs="Arial"/>
          <w:lang w:val="cs-CZ"/>
        </w:rPr>
        <w:t xml:space="preserve"> za násl. </w:t>
      </w:r>
      <w:r w:rsidR="00057BFE" w:rsidRPr="005E32B6">
        <w:rPr>
          <w:rFonts w:ascii="Arial" w:hAnsi="Arial" w:cs="Arial"/>
        </w:rPr>
        <w:t>podmínek</w:t>
      </w:r>
      <w:r w:rsidR="00057BFE">
        <w:rPr>
          <w:rFonts w:ascii="Arial" w:hAnsi="Arial" w:cs="Arial"/>
          <w:lang w:val="cs-CZ"/>
        </w:rPr>
        <w:t>:</w:t>
      </w:r>
    </w:p>
    <w:p w14:paraId="30140284" w14:textId="2069B805" w:rsidR="00F613AC" w:rsidRDefault="008F5743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613AC" w:rsidRPr="00F613AC">
        <w:rPr>
          <w:rFonts w:ascii="Arial" w:hAnsi="Arial" w:cs="Arial"/>
          <w:lang w:val="cs-CZ"/>
        </w:rPr>
        <w:t xml:space="preserve">odávka </w:t>
      </w:r>
      <w:r w:rsidR="00F613AC" w:rsidRPr="009F050C">
        <w:rPr>
          <w:rFonts w:ascii="Arial" w:hAnsi="Arial" w:cs="Arial"/>
          <w:lang w:val="cs-CZ"/>
        </w:rPr>
        <w:t>Objednatelem vybraného</w:t>
      </w:r>
      <w:r w:rsidR="00F613AC" w:rsidRPr="009F050C">
        <w:rPr>
          <w:rFonts w:ascii="Arial" w:hAnsi="Arial" w:cs="Arial"/>
        </w:rPr>
        <w:t xml:space="preserve"> typu čtečky </w:t>
      </w:r>
      <w:r w:rsidR="00F613AC" w:rsidRPr="009F050C">
        <w:rPr>
          <w:rFonts w:ascii="Arial" w:hAnsi="Arial" w:cs="Arial"/>
          <w:lang w:val="cs-CZ"/>
        </w:rPr>
        <w:t xml:space="preserve">(v počtu 3 ks) </w:t>
      </w:r>
      <w:r w:rsidR="00F613AC" w:rsidRPr="009F050C">
        <w:rPr>
          <w:rFonts w:ascii="Arial" w:hAnsi="Arial" w:cs="Arial"/>
        </w:rPr>
        <w:t>a</w:t>
      </w:r>
      <w:r w:rsidR="00F613AC" w:rsidRPr="00037141">
        <w:rPr>
          <w:rFonts w:ascii="Arial" w:hAnsi="Arial" w:cs="Arial"/>
        </w:rPr>
        <w:t xml:space="preserve"> jejího nastavení, tj. vytvoření firmware k nahrání do čtečky, tak aby čtečka akceptovala stávající typy identifikátorů a současně digitální Karty.</w:t>
      </w:r>
    </w:p>
    <w:p w14:paraId="57BA0D1D" w14:textId="1FBF0837" w:rsidR="00160D63" w:rsidRPr="005E32B6" w:rsidRDefault="00160D63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t xml:space="preserve">Systém </w:t>
      </w:r>
      <w:r w:rsidR="008E3141" w:rsidRPr="005E32B6">
        <w:rPr>
          <w:rFonts w:ascii="Arial" w:hAnsi="Arial" w:cs="Arial"/>
        </w:rPr>
        <w:t>Objednatele</w:t>
      </w:r>
      <w:r w:rsidRPr="005E32B6">
        <w:rPr>
          <w:rFonts w:ascii="Arial" w:hAnsi="Arial" w:cs="Arial"/>
        </w:rPr>
        <w:t xml:space="preserve"> bude iniciovat vytvoření NFC digitální karty přes API Platformy</w:t>
      </w:r>
      <w:r w:rsidR="00C73E93" w:rsidRPr="005E32B6">
        <w:rPr>
          <w:rFonts w:ascii="Arial" w:hAnsi="Arial" w:cs="Arial"/>
        </w:rPr>
        <w:t xml:space="preserve"> </w:t>
      </w:r>
      <w:proofErr w:type="spellStart"/>
      <w:r w:rsidR="00C73E93" w:rsidRPr="005E32B6">
        <w:rPr>
          <w:rFonts w:ascii="Arial" w:hAnsi="Arial" w:cs="Arial"/>
        </w:rPr>
        <w:t>eJIS</w:t>
      </w:r>
      <w:proofErr w:type="spellEnd"/>
      <w:r w:rsidRPr="005E32B6">
        <w:rPr>
          <w:rFonts w:ascii="Arial" w:hAnsi="Arial" w:cs="Arial"/>
        </w:rPr>
        <w:t xml:space="preserve">. API Platformy </w:t>
      </w:r>
      <w:proofErr w:type="spellStart"/>
      <w:r w:rsidR="00C73E93" w:rsidRPr="005E32B6">
        <w:rPr>
          <w:rFonts w:ascii="Arial" w:hAnsi="Arial" w:cs="Arial"/>
        </w:rPr>
        <w:t>eJIS</w:t>
      </w:r>
      <w:proofErr w:type="spellEnd"/>
      <w:r w:rsidR="00C73E93" w:rsidRPr="005E32B6">
        <w:rPr>
          <w:rFonts w:ascii="Arial" w:hAnsi="Arial" w:cs="Arial"/>
        </w:rPr>
        <w:t xml:space="preserve"> </w:t>
      </w:r>
      <w:r w:rsidRPr="005E32B6">
        <w:rPr>
          <w:rFonts w:ascii="Arial" w:hAnsi="Arial" w:cs="Arial"/>
        </w:rPr>
        <w:t>bude dokumentované např. v nástroji SWAGGER a</w:t>
      </w:r>
      <w:r w:rsidR="00057BFE" w:rsidRPr="005E32B6">
        <w:rPr>
          <w:rFonts w:ascii="Arial" w:hAnsi="Arial" w:cs="Arial"/>
        </w:rPr>
        <w:t> </w:t>
      </w:r>
      <w:r w:rsidRPr="005E32B6">
        <w:rPr>
          <w:rFonts w:ascii="Arial" w:hAnsi="Arial" w:cs="Arial"/>
        </w:rPr>
        <w:t>bude k dispozici pro testovací a produkční prostředí.</w:t>
      </w:r>
    </w:p>
    <w:p w14:paraId="17960753" w14:textId="117C3A93" w:rsidR="00160D63" w:rsidRPr="005E32B6" w:rsidRDefault="00160D63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t xml:space="preserve">Platforma </w:t>
      </w:r>
      <w:proofErr w:type="spellStart"/>
      <w:r w:rsidR="00C73E93" w:rsidRPr="005E32B6">
        <w:rPr>
          <w:rFonts w:ascii="Arial" w:hAnsi="Arial" w:cs="Arial"/>
        </w:rPr>
        <w:t>eJIS</w:t>
      </w:r>
      <w:proofErr w:type="spellEnd"/>
      <w:r w:rsidR="00C73E93" w:rsidRPr="005E32B6">
        <w:rPr>
          <w:rFonts w:ascii="Arial" w:hAnsi="Arial" w:cs="Arial"/>
        </w:rPr>
        <w:t xml:space="preserve"> </w:t>
      </w:r>
      <w:r w:rsidRPr="005E32B6">
        <w:rPr>
          <w:rFonts w:ascii="Arial" w:hAnsi="Arial" w:cs="Arial"/>
        </w:rPr>
        <w:t xml:space="preserve">musí umožnit specifikaci šablony, podle níž </w:t>
      </w:r>
      <w:r w:rsidR="00C73E93" w:rsidRPr="005E32B6">
        <w:rPr>
          <w:rFonts w:ascii="Arial" w:hAnsi="Arial" w:cs="Arial"/>
        </w:rPr>
        <w:t>bude</w:t>
      </w:r>
      <w:r w:rsidRPr="005E32B6">
        <w:rPr>
          <w:rFonts w:ascii="Arial" w:hAnsi="Arial" w:cs="Arial"/>
        </w:rPr>
        <w:t xml:space="preserve"> konkrétní NFC digitální karta vytvořena nebo na kterou má být aktualizována.</w:t>
      </w:r>
    </w:p>
    <w:p w14:paraId="71A3C34E" w14:textId="7621C10D" w:rsidR="00160D63" w:rsidRPr="005E32B6" w:rsidRDefault="00160D63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lastRenderedPageBreak/>
        <w:t xml:space="preserve">Platforma </w:t>
      </w:r>
      <w:proofErr w:type="spellStart"/>
      <w:r w:rsidR="00C73E93" w:rsidRPr="005E32B6">
        <w:rPr>
          <w:rFonts w:ascii="Arial" w:hAnsi="Arial" w:cs="Arial"/>
        </w:rPr>
        <w:t>eJIS</w:t>
      </w:r>
      <w:proofErr w:type="spellEnd"/>
      <w:r w:rsidR="00C73E93" w:rsidRPr="005E32B6">
        <w:rPr>
          <w:rFonts w:ascii="Arial" w:hAnsi="Arial" w:cs="Arial"/>
        </w:rPr>
        <w:t xml:space="preserve"> </w:t>
      </w:r>
      <w:r w:rsidRPr="005E32B6">
        <w:rPr>
          <w:rFonts w:ascii="Arial" w:hAnsi="Arial" w:cs="Arial"/>
        </w:rPr>
        <w:t xml:space="preserve">musí umožnit on-line předání informace systému </w:t>
      </w:r>
      <w:r w:rsidR="008E3141" w:rsidRPr="005E32B6">
        <w:rPr>
          <w:rFonts w:ascii="Arial" w:hAnsi="Arial" w:cs="Arial"/>
        </w:rPr>
        <w:t xml:space="preserve">Objednatele </w:t>
      </w:r>
      <w:r w:rsidRPr="005E32B6">
        <w:rPr>
          <w:rFonts w:ascii="Arial" w:hAnsi="Arial" w:cs="Arial"/>
        </w:rPr>
        <w:t>v případě požadavku na blokaci NFC digitální karty (např. při detekci neoprávněné manipulace s NFC digitální kartou apod.)</w:t>
      </w:r>
      <w:r w:rsidR="00057BFE" w:rsidRPr="005E32B6">
        <w:rPr>
          <w:rFonts w:ascii="Arial" w:hAnsi="Arial" w:cs="Arial"/>
        </w:rPr>
        <w:t>.</w:t>
      </w:r>
    </w:p>
    <w:p w14:paraId="32888478" w14:textId="49D7F2B8" w:rsidR="00160D63" w:rsidRPr="005E32B6" w:rsidRDefault="00160D63" w:rsidP="005E32B6">
      <w:pPr>
        <w:pStyle w:val="Odstavecseseznamem"/>
        <w:numPr>
          <w:ilvl w:val="1"/>
          <w:numId w:val="11"/>
        </w:numPr>
        <w:spacing w:after="160" w:line="276" w:lineRule="auto"/>
        <w:ind w:left="567" w:hanging="283"/>
        <w:contextualSpacing/>
        <w:rPr>
          <w:rFonts w:ascii="Arial" w:hAnsi="Arial" w:cs="Arial"/>
        </w:rPr>
      </w:pPr>
      <w:r w:rsidRPr="005E32B6">
        <w:rPr>
          <w:rFonts w:ascii="Arial" w:hAnsi="Arial" w:cs="Arial"/>
        </w:rPr>
        <w:t xml:space="preserve">Platforma </w:t>
      </w:r>
      <w:proofErr w:type="spellStart"/>
      <w:r w:rsidR="00C73E93" w:rsidRPr="005E32B6">
        <w:rPr>
          <w:rFonts w:ascii="Arial" w:hAnsi="Arial" w:cs="Arial"/>
        </w:rPr>
        <w:t>eJIS</w:t>
      </w:r>
      <w:proofErr w:type="spellEnd"/>
      <w:r w:rsidR="00C73E93" w:rsidRPr="005E32B6">
        <w:rPr>
          <w:rFonts w:ascii="Arial" w:hAnsi="Arial" w:cs="Arial"/>
        </w:rPr>
        <w:t xml:space="preserve"> </w:t>
      </w:r>
      <w:r w:rsidRPr="005E32B6">
        <w:rPr>
          <w:rFonts w:ascii="Arial" w:hAnsi="Arial" w:cs="Arial"/>
        </w:rPr>
        <w:t xml:space="preserve">musí zajistit distribuci NFC digitální karet do systémů Apple </w:t>
      </w:r>
      <w:proofErr w:type="spellStart"/>
      <w:r w:rsidRPr="005E32B6">
        <w:rPr>
          <w:rFonts w:ascii="Arial" w:hAnsi="Arial" w:cs="Arial"/>
        </w:rPr>
        <w:t>Wallet</w:t>
      </w:r>
      <w:proofErr w:type="spellEnd"/>
      <w:r w:rsidRPr="005E32B6">
        <w:rPr>
          <w:rFonts w:ascii="Arial" w:hAnsi="Arial" w:cs="Arial"/>
        </w:rPr>
        <w:t xml:space="preserve">, Google </w:t>
      </w:r>
      <w:proofErr w:type="spellStart"/>
      <w:r w:rsidRPr="005E32B6">
        <w:rPr>
          <w:rFonts w:ascii="Arial" w:hAnsi="Arial" w:cs="Arial"/>
        </w:rPr>
        <w:t>Wallet</w:t>
      </w:r>
      <w:proofErr w:type="spellEnd"/>
      <w:r w:rsidRPr="005E32B6">
        <w:rPr>
          <w:rFonts w:ascii="Arial" w:hAnsi="Arial" w:cs="Arial"/>
        </w:rPr>
        <w:t xml:space="preserve"> </w:t>
      </w:r>
      <w:r w:rsidR="00C73E93" w:rsidRPr="005E32B6">
        <w:rPr>
          <w:rFonts w:ascii="Arial" w:hAnsi="Arial" w:cs="Arial"/>
        </w:rPr>
        <w:t>(</w:t>
      </w:r>
      <w:r w:rsidRPr="005E32B6">
        <w:rPr>
          <w:rFonts w:ascii="Arial" w:hAnsi="Arial" w:cs="Arial"/>
        </w:rPr>
        <w:t xml:space="preserve">nebo jiné aplikace typu </w:t>
      </w:r>
      <w:proofErr w:type="spellStart"/>
      <w:r w:rsidRPr="005E32B6">
        <w:rPr>
          <w:rFonts w:ascii="Arial" w:hAnsi="Arial" w:cs="Arial"/>
        </w:rPr>
        <w:t>Wallet</w:t>
      </w:r>
      <w:proofErr w:type="spellEnd"/>
      <w:r w:rsidRPr="005E32B6">
        <w:rPr>
          <w:rFonts w:ascii="Arial" w:hAnsi="Arial" w:cs="Arial"/>
        </w:rPr>
        <w:t xml:space="preserve"> určené pro zařízení s operačním systémem Android</w:t>
      </w:r>
      <w:r w:rsidR="00C73E93" w:rsidRPr="005E32B6">
        <w:rPr>
          <w:rFonts w:ascii="Arial" w:hAnsi="Arial" w:cs="Arial"/>
        </w:rPr>
        <w:t>)</w:t>
      </w:r>
      <w:r w:rsidR="00057BFE" w:rsidRPr="005E32B6">
        <w:rPr>
          <w:rFonts w:ascii="Arial" w:hAnsi="Arial" w:cs="Arial"/>
        </w:rPr>
        <w:t>.</w:t>
      </w:r>
    </w:p>
    <w:p w14:paraId="2440D8FC" w14:textId="35EEED88" w:rsidR="00160D63" w:rsidRPr="00160D63" w:rsidRDefault="0024630D" w:rsidP="005E32B6">
      <w:pPr>
        <w:pStyle w:val="Odstavecseseznamem"/>
        <w:numPr>
          <w:ilvl w:val="1"/>
          <w:numId w:val="11"/>
        </w:numPr>
        <w:spacing w:after="160" w:line="276" w:lineRule="auto"/>
        <w:ind w:left="568" w:hanging="284"/>
        <w:rPr>
          <w:rFonts w:ascii="Arial" w:hAnsi="Arial" w:cs="Arial"/>
          <w:lang w:val="cs-CZ"/>
        </w:rPr>
      </w:pPr>
      <w:r w:rsidRPr="005E32B6">
        <w:rPr>
          <w:rFonts w:ascii="Arial" w:hAnsi="Arial" w:cs="Arial"/>
        </w:rPr>
        <w:t xml:space="preserve">Platforma </w:t>
      </w:r>
      <w:proofErr w:type="spellStart"/>
      <w:r w:rsidRPr="005E32B6">
        <w:rPr>
          <w:rFonts w:ascii="Arial" w:hAnsi="Arial" w:cs="Arial"/>
        </w:rPr>
        <w:t>eJIS</w:t>
      </w:r>
      <w:proofErr w:type="spellEnd"/>
      <w:r w:rsidRPr="005E32B6">
        <w:rPr>
          <w:rFonts w:ascii="Arial" w:hAnsi="Arial" w:cs="Arial"/>
        </w:rPr>
        <w:t xml:space="preserve"> musí zajistit </w:t>
      </w:r>
      <w:r>
        <w:rPr>
          <w:rFonts w:ascii="Arial" w:hAnsi="Arial" w:cs="Arial"/>
        </w:rPr>
        <w:t>d</w:t>
      </w:r>
      <w:r w:rsidR="00160D63" w:rsidRPr="005E32B6">
        <w:rPr>
          <w:rFonts w:ascii="Arial" w:hAnsi="Arial" w:cs="Arial"/>
        </w:rPr>
        <w:t>etekc</w:t>
      </w:r>
      <w:r>
        <w:rPr>
          <w:rFonts w:ascii="Arial" w:hAnsi="Arial" w:cs="Arial"/>
        </w:rPr>
        <w:t>i</w:t>
      </w:r>
      <w:r w:rsidR="00160D63" w:rsidRPr="005E32B6">
        <w:rPr>
          <w:rFonts w:ascii="Arial" w:hAnsi="Arial" w:cs="Arial"/>
        </w:rPr>
        <w:t xml:space="preserve"> a</w:t>
      </w:r>
      <w:r w:rsidR="00160D63" w:rsidRPr="00160D63">
        <w:rPr>
          <w:rFonts w:ascii="Arial" w:hAnsi="Arial" w:cs="Arial"/>
          <w:lang w:val="cs-CZ"/>
        </w:rPr>
        <w:t xml:space="preserve"> poskytování historie jednotlivých NFC digitálních karet</w:t>
      </w:r>
      <w:r w:rsidR="00057BFE">
        <w:rPr>
          <w:rFonts w:ascii="Arial" w:hAnsi="Arial" w:cs="Arial"/>
          <w:lang w:val="cs-CZ"/>
        </w:rPr>
        <w:t>.</w:t>
      </w:r>
    </w:p>
    <w:p w14:paraId="7D6D3F7A" w14:textId="77777777" w:rsidR="00F613AC" w:rsidRPr="00037141" w:rsidRDefault="00F613AC" w:rsidP="005E32B6">
      <w:pPr>
        <w:pStyle w:val="Odstavecseseznamem"/>
        <w:spacing w:before="120" w:after="160" w:line="276" w:lineRule="auto"/>
        <w:ind w:left="0"/>
        <w:jc w:val="both"/>
        <w:rPr>
          <w:rFonts w:ascii="Arial" w:hAnsi="Arial" w:cs="Arial"/>
        </w:rPr>
      </w:pPr>
      <w:r w:rsidRPr="00C73E93">
        <w:rPr>
          <w:rFonts w:ascii="Arial" w:hAnsi="Arial" w:cs="Arial"/>
          <w:lang w:val="cs-CZ"/>
        </w:rPr>
        <w:t>Poskytnutí</w:t>
      </w:r>
      <w:r w:rsidRPr="00037141">
        <w:rPr>
          <w:rFonts w:ascii="Arial" w:hAnsi="Arial" w:cs="Arial"/>
        </w:rPr>
        <w:t xml:space="preserve"> </w:t>
      </w:r>
      <w:r w:rsidRPr="00057BFE">
        <w:rPr>
          <w:rFonts w:ascii="Arial" w:hAnsi="Arial" w:cs="Arial"/>
          <w:lang w:val="cs-CZ"/>
        </w:rPr>
        <w:t>kontingentu</w:t>
      </w:r>
      <w:r w:rsidRPr="00037141">
        <w:rPr>
          <w:rFonts w:ascii="Arial" w:hAnsi="Arial" w:cs="Arial"/>
        </w:rPr>
        <w:t xml:space="preserve"> digitálních Karet do maximálního počtu 100 ks pro využití během Projektu.</w:t>
      </w:r>
    </w:p>
    <w:p w14:paraId="63293902" w14:textId="77777777" w:rsidR="00F613AC" w:rsidRPr="008E3141" w:rsidRDefault="00F613AC" w:rsidP="008E3141">
      <w:pPr>
        <w:pStyle w:val="Clanek11"/>
        <w:rPr>
          <w:b/>
          <w:bCs/>
        </w:rPr>
      </w:pPr>
      <w:r w:rsidRPr="008E3141">
        <w:rPr>
          <w:b/>
          <w:bCs/>
        </w:rPr>
        <w:t>Fáze 2 – Zkušební provoz</w:t>
      </w:r>
    </w:p>
    <w:p w14:paraId="7F73C3C2" w14:textId="44CDA9B2" w:rsidR="006D5567" w:rsidRPr="005E32B6" w:rsidRDefault="00160D63" w:rsidP="005E32B6">
      <w:pPr>
        <w:pStyle w:val="Odstavecseseznamem"/>
        <w:spacing w:before="120" w:after="160" w:line="276" w:lineRule="auto"/>
        <w:ind w:left="0"/>
        <w:jc w:val="both"/>
        <w:rPr>
          <w:rFonts w:ascii="Arial" w:hAnsi="Arial" w:cs="Arial"/>
        </w:rPr>
      </w:pPr>
      <w:r w:rsidRPr="005E32B6">
        <w:rPr>
          <w:rFonts w:ascii="Arial" w:hAnsi="Arial" w:cs="Arial"/>
        </w:rPr>
        <w:t xml:space="preserve">Vyzkoušení Platformy </w:t>
      </w:r>
      <w:proofErr w:type="spellStart"/>
      <w:r w:rsidR="00C73E93" w:rsidRPr="005E32B6">
        <w:rPr>
          <w:rFonts w:ascii="Arial" w:hAnsi="Arial" w:cs="Arial"/>
        </w:rPr>
        <w:t>eJIS</w:t>
      </w:r>
      <w:proofErr w:type="spellEnd"/>
      <w:r w:rsidR="00C73E93" w:rsidRPr="005E32B6">
        <w:rPr>
          <w:rFonts w:ascii="Arial" w:hAnsi="Arial" w:cs="Arial"/>
        </w:rPr>
        <w:t xml:space="preserve"> </w:t>
      </w:r>
      <w:r w:rsidRPr="005E32B6">
        <w:rPr>
          <w:rFonts w:ascii="Arial" w:hAnsi="Arial" w:cs="Arial"/>
        </w:rPr>
        <w:t xml:space="preserve">pracovníky </w:t>
      </w:r>
      <w:r w:rsidR="008E3141" w:rsidRPr="005E32B6">
        <w:rPr>
          <w:rFonts w:ascii="Arial" w:hAnsi="Arial" w:cs="Arial"/>
        </w:rPr>
        <w:t>Objednatele</w:t>
      </w:r>
      <w:r w:rsidRPr="005E32B6">
        <w:rPr>
          <w:rFonts w:ascii="Arial" w:hAnsi="Arial" w:cs="Arial"/>
        </w:rPr>
        <w:t xml:space="preserve"> tak, jako by se jednalo již o provoz na provozním prostředí. </w:t>
      </w:r>
      <w:r w:rsidR="008E3141" w:rsidRPr="005E32B6">
        <w:rPr>
          <w:rFonts w:ascii="Arial" w:hAnsi="Arial" w:cs="Arial"/>
        </w:rPr>
        <w:t>Dodava</w:t>
      </w:r>
      <w:r w:rsidRPr="005E32B6">
        <w:rPr>
          <w:rFonts w:ascii="Arial" w:hAnsi="Arial" w:cs="Arial"/>
        </w:rPr>
        <w:t xml:space="preserve">tel dodá funkční, otestovaný Systém po dokončené </w:t>
      </w:r>
      <w:r w:rsidR="00C73E93" w:rsidRPr="005E32B6">
        <w:rPr>
          <w:rFonts w:ascii="Arial" w:hAnsi="Arial" w:cs="Arial"/>
        </w:rPr>
        <w:t xml:space="preserve">implementaci </w:t>
      </w:r>
      <w:r w:rsidRPr="005E32B6">
        <w:rPr>
          <w:rFonts w:ascii="Arial" w:hAnsi="Arial" w:cs="Arial"/>
        </w:rPr>
        <w:t xml:space="preserve">včetně případné přípravy testovacích dat. Cílem Zkušebního provozu je ověřit všechny postupy a nastavení Systému nezbytné pro jeho užívání </w:t>
      </w:r>
      <w:r w:rsidR="008E3141" w:rsidRPr="005E32B6">
        <w:rPr>
          <w:rFonts w:ascii="Arial" w:hAnsi="Arial" w:cs="Arial"/>
        </w:rPr>
        <w:t>Objednatele</w:t>
      </w:r>
      <w:r w:rsidRPr="005E32B6">
        <w:rPr>
          <w:rFonts w:ascii="Arial" w:hAnsi="Arial" w:cs="Arial"/>
        </w:rPr>
        <w:t xml:space="preserve">m tak, aby přechod do produkčního provozu byl co nejplynulejší. Zkušební provoz bude proveden zejména na testovacím prostředí Platformy </w:t>
      </w:r>
      <w:proofErr w:type="spellStart"/>
      <w:r w:rsidR="00C73E93" w:rsidRPr="005E32B6">
        <w:rPr>
          <w:rFonts w:ascii="Arial" w:hAnsi="Arial" w:cs="Arial"/>
        </w:rPr>
        <w:t>eJIS</w:t>
      </w:r>
      <w:proofErr w:type="spellEnd"/>
      <w:r w:rsidRPr="005E32B6">
        <w:rPr>
          <w:rFonts w:ascii="Arial" w:hAnsi="Arial" w:cs="Arial"/>
        </w:rPr>
        <w:t xml:space="preserve">. </w:t>
      </w:r>
      <w:r w:rsidR="008E3141" w:rsidRPr="005E32B6">
        <w:rPr>
          <w:rFonts w:ascii="Arial" w:hAnsi="Arial" w:cs="Arial"/>
        </w:rPr>
        <w:t>Dodava</w:t>
      </w:r>
      <w:r w:rsidRPr="005E32B6">
        <w:rPr>
          <w:rFonts w:ascii="Arial" w:hAnsi="Arial" w:cs="Arial"/>
        </w:rPr>
        <w:t xml:space="preserve">tel připraví Platformu </w:t>
      </w:r>
      <w:proofErr w:type="spellStart"/>
      <w:r w:rsidR="00C73E93" w:rsidRPr="005E32B6">
        <w:rPr>
          <w:rFonts w:ascii="Arial" w:hAnsi="Arial" w:cs="Arial"/>
        </w:rPr>
        <w:t>eJIS</w:t>
      </w:r>
      <w:proofErr w:type="spellEnd"/>
      <w:r w:rsidR="00C73E93" w:rsidRPr="005E32B6">
        <w:rPr>
          <w:rFonts w:ascii="Arial" w:hAnsi="Arial" w:cs="Arial"/>
        </w:rPr>
        <w:t xml:space="preserve"> </w:t>
      </w:r>
      <w:r w:rsidRPr="005E32B6">
        <w:rPr>
          <w:rFonts w:ascii="Arial" w:hAnsi="Arial" w:cs="Arial"/>
        </w:rPr>
        <w:t xml:space="preserve">pro zkušební provoz tak, aby </w:t>
      </w:r>
      <w:r w:rsidR="008E3141" w:rsidRPr="005E32B6">
        <w:rPr>
          <w:rFonts w:ascii="Arial" w:hAnsi="Arial" w:cs="Arial"/>
        </w:rPr>
        <w:t>Objednatel</w:t>
      </w:r>
      <w:r w:rsidRPr="005E32B6">
        <w:rPr>
          <w:rFonts w:ascii="Arial" w:hAnsi="Arial" w:cs="Arial"/>
        </w:rPr>
        <w:t xml:space="preserve"> mohl vyzkoušet všechny procesy podle Testovacích scénářů uvedených v</w:t>
      </w:r>
      <w:r w:rsidR="00C73E93" w:rsidRPr="005E32B6">
        <w:rPr>
          <w:rFonts w:ascii="Arial" w:hAnsi="Arial" w:cs="Arial"/>
        </w:rPr>
        <w:t xml:space="preserve"> Implementační </w:t>
      </w:r>
      <w:r w:rsidR="006D5567" w:rsidRPr="005E32B6">
        <w:rPr>
          <w:rFonts w:ascii="Arial" w:hAnsi="Arial" w:cs="Arial"/>
        </w:rPr>
        <w:t>analýze</w:t>
      </w:r>
      <w:r w:rsidRPr="005E32B6">
        <w:rPr>
          <w:rFonts w:ascii="Arial" w:hAnsi="Arial" w:cs="Arial"/>
        </w:rPr>
        <w:t xml:space="preserve">. </w:t>
      </w:r>
    </w:p>
    <w:p w14:paraId="7F4FA2F7" w14:textId="1A935C25" w:rsidR="00160D63" w:rsidRPr="005E32B6" w:rsidRDefault="00160D63" w:rsidP="005E32B6">
      <w:pPr>
        <w:pStyle w:val="Odstavecseseznamem"/>
        <w:spacing w:before="120" w:after="160" w:line="276" w:lineRule="auto"/>
        <w:ind w:left="0"/>
        <w:jc w:val="both"/>
        <w:rPr>
          <w:rFonts w:ascii="Arial" w:hAnsi="Arial" w:cs="Arial"/>
        </w:rPr>
      </w:pPr>
      <w:r w:rsidRPr="005E32B6">
        <w:rPr>
          <w:rFonts w:ascii="Arial" w:hAnsi="Arial" w:cs="Arial"/>
        </w:rPr>
        <w:t xml:space="preserve">Pro akceptaci nastavení Platformy </w:t>
      </w:r>
      <w:proofErr w:type="spellStart"/>
      <w:r w:rsidR="00C73E93" w:rsidRPr="005E32B6">
        <w:rPr>
          <w:rFonts w:ascii="Arial" w:hAnsi="Arial" w:cs="Arial"/>
        </w:rPr>
        <w:t>eJIS</w:t>
      </w:r>
      <w:proofErr w:type="spellEnd"/>
      <w:r w:rsidR="00C73E93" w:rsidRPr="005E32B6">
        <w:rPr>
          <w:rFonts w:ascii="Arial" w:hAnsi="Arial" w:cs="Arial"/>
        </w:rPr>
        <w:t xml:space="preserve"> </w:t>
      </w:r>
      <w:r w:rsidRPr="005E32B6">
        <w:rPr>
          <w:rFonts w:ascii="Arial" w:hAnsi="Arial" w:cs="Arial"/>
        </w:rPr>
        <w:t xml:space="preserve">budou stanovena akceptační kritéria. Ta budou stanovena společně mezi zástupci </w:t>
      </w:r>
      <w:r w:rsidR="008E3141" w:rsidRPr="005E32B6">
        <w:rPr>
          <w:rFonts w:ascii="Arial" w:hAnsi="Arial" w:cs="Arial"/>
        </w:rPr>
        <w:t>Objednatele</w:t>
      </w:r>
      <w:r w:rsidRPr="005E32B6">
        <w:rPr>
          <w:rFonts w:ascii="Arial" w:hAnsi="Arial" w:cs="Arial"/>
        </w:rPr>
        <w:t xml:space="preserve"> a </w:t>
      </w:r>
      <w:r w:rsidR="008E3141" w:rsidRPr="005E32B6">
        <w:rPr>
          <w:rFonts w:ascii="Arial" w:hAnsi="Arial" w:cs="Arial"/>
        </w:rPr>
        <w:t>Dodavatele</w:t>
      </w:r>
      <w:r w:rsidRPr="005E32B6">
        <w:rPr>
          <w:rFonts w:ascii="Arial" w:hAnsi="Arial" w:cs="Arial"/>
        </w:rPr>
        <w:t xml:space="preserve"> v rámci </w:t>
      </w:r>
      <w:r w:rsidR="00C73E93" w:rsidRPr="005E32B6">
        <w:rPr>
          <w:rFonts w:ascii="Arial" w:hAnsi="Arial" w:cs="Arial"/>
        </w:rPr>
        <w:t>Implementa</w:t>
      </w:r>
      <w:r w:rsidR="006D5567" w:rsidRPr="005E32B6">
        <w:rPr>
          <w:rFonts w:ascii="Arial" w:hAnsi="Arial" w:cs="Arial"/>
        </w:rPr>
        <w:t>ční analýzy</w:t>
      </w:r>
      <w:r w:rsidRPr="005E32B6">
        <w:rPr>
          <w:rFonts w:ascii="Arial" w:hAnsi="Arial" w:cs="Arial"/>
        </w:rPr>
        <w:t xml:space="preserve">. </w:t>
      </w:r>
    </w:p>
    <w:p w14:paraId="575C939B" w14:textId="77777777" w:rsidR="00F613AC" w:rsidRPr="008E3141" w:rsidRDefault="00F613AC" w:rsidP="008E3141">
      <w:pPr>
        <w:pStyle w:val="Clanek11"/>
        <w:rPr>
          <w:b/>
          <w:bCs/>
        </w:rPr>
      </w:pPr>
      <w:r w:rsidRPr="008E3141">
        <w:rPr>
          <w:b/>
          <w:bCs/>
        </w:rPr>
        <w:t>Fáze 3 – Plný provoz</w:t>
      </w:r>
    </w:p>
    <w:p w14:paraId="7AB05AFB" w14:textId="3D9BEDB3" w:rsidR="006D5567" w:rsidRPr="00057BFE" w:rsidRDefault="006D5567" w:rsidP="00855723">
      <w:pPr>
        <w:pStyle w:val="Clanek11"/>
        <w:ind w:left="0" w:firstLine="0"/>
      </w:pPr>
      <w:r w:rsidRPr="00855723">
        <w:t>Migrace Platformy</w:t>
      </w:r>
      <w:r w:rsidR="00C73E93" w:rsidRPr="00855723">
        <w:t xml:space="preserve"> </w:t>
      </w:r>
      <w:proofErr w:type="spellStart"/>
      <w:r w:rsidR="00C73E93" w:rsidRPr="00855723">
        <w:t>eJIS</w:t>
      </w:r>
      <w:proofErr w:type="spellEnd"/>
      <w:r w:rsidRPr="00057BFE">
        <w:t xml:space="preserve"> pracovníky </w:t>
      </w:r>
      <w:r w:rsidR="008E3141">
        <w:t>Dodavatele</w:t>
      </w:r>
      <w:r w:rsidRPr="00057BFE">
        <w:t xml:space="preserve"> na provozní prostředí, vyčištění a její uvedení do rutinního provozu.</w:t>
      </w:r>
    </w:p>
    <w:p w14:paraId="65FBE4AD" w14:textId="13BFD1F3" w:rsidR="006D5567" w:rsidRPr="008E3141" w:rsidRDefault="00F613AC" w:rsidP="008E3141">
      <w:pPr>
        <w:pStyle w:val="Clanek11"/>
        <w:rPr>
          <w:b/>
          <w:bCs/>
        </w:rPr>
      </w:pPr>
      <w:r w:rsidRPr="008E3141">
        <w:rPr>
          <w:b/>
          <w:bCs/>
        </w:rPr>
        <w:t xml:space="preserve">Fáze 4 – </w:t>
      </w:r>
      <w:bookmarkStart w:id="3" w:name="_Hlk191972600"/>
      <w:r w:rsidR="003170EC" w:rsidRPr="008E3141">
        <w:rPr>
          <w:b/>
          <w:bCs/>
        </w:rPr>
        <w:t>Provozování</w:t>
      </w:r>
      <w:r w:rsidR="006D5567" w:rsidRPr="008E3141">
        <w:rPr>
          <w:b/>
          <w:bCs/>
        </w:rPr>
        <w:t xml:space="preserve"> Platformy </w:t>
      </w:r>
      <w:proofErr w:type="spellStart"/>
      <w:r w:rsidR="003170EC" w:rsidRPr="008E3141">
        <w:rPr>
          <w:b/>
          <w:bCs/>
        </w:rPr>
        <w:t>eJIS</w:t>
      </w:r>
      <w:proofErr w:type="spellEnd"/>
      <w:r w:rsidR="003170EC" w:rsidRPr="008E3141">
        <w:rPr>
          <w:b/>
          <w:bCs/>
        </w:rPr>
        <w:t xml:space="preserve"> </w:t>
      </w:r>
      <w:r w:rsidR="006D5567" w:rsidRPr="008E3141">
        <w:rPr>
          <w:b/>
          <w:bCs/>
        </w:rPr>
        <w:t xml:space="preserve">a </w:t>
      </w:r>
      <w:r w:rsidR="003170EC" w:rsidRPr="008E3141">
        <w:rPr>
          <w:b/>
          <w:bCs/>
        </w:rPr>
        <w:t xml:space="preserve">související </w:t>
      </w:r>
      <w:r w:rsidR="006D5567" w:rsidRPr="008E3141">
        <w:rPr>
          <w:b/>
          <w:bCs/>
        </w:rPr>
        <w:t xml:space="preserve">služby podpory </w:t>
      </w:r>
      <w:r w:rsidR="00606463" w:rsidRPr="008E3141">
        <w:rPr>
          <w:b/>
          <w:bCs/>
        </w:rPr>
        <w:t xml:space="preserve">a rozvoje </w:t>
      </w:r>
      <w:r w:rsidR="006D5567" w:rsidRPr="008E3141">
        <w:rPr>
          <w:b/>
          <w:bCs/>
        </w:rPr>
        <w:t xml:space="preserve">po dobu </w:t>
      </w:r>
      <w:r w:rsidR="008E3141" w:rsidRPr="008E3141">
        <w:rPr>
          <w:b/>
          <w:bCs/>
        </w:rPr>
        <w:t xml:space="preserve">nejméně </w:t>
      </w:r>
      <w:r w:rsidR="006D5567" w:rsidRPr="008E3141">
        <w:rPr>
          <w:b/>
          <w:bCs/>
        </w:rPr>
        <w:t>4 let</w:t>
      </w:r>
    </w:p>
    <w:p w14:paraId="2D163BBC" w14:textId="62B11CC5" w:rsidR="006D5567" w:rsidRPr="005E32B6" w:rsidRDefault="006D5567" w:rsidP="00855723">
      <w:pPr>
        <w:pStyle w:val="Clanek11"/>
        <w:ind w:left="0" w:firstLine="0"/>
      </w:pPr>
      <w:r w:rsidRPr="005E32B6">
        <w:t>Platforma</w:t>
      </w:r>
      <w:r w:rsidR="003170EC" w:rsidRPr="005E32B6">
        <w:t xml:space="preserve"> </w:t>
      </w:r>
      <w:proofErr w:type="spellStart"/>
      <w:r w:rsidR="003170EC" w:rsidRPr="005E32B6">
        <w:t>eJIS</w:t>
      </w:r>
      <w:proofErr w:type="spellEnd"/>
      <w:r w:rsidRPr="005E32B6">
        <w:t xml:space="preserve"> </w:t>
      </w:r>
      <w:r w:rsidR="008E3141" w:rsidRPr="005E32B6">
        <w:t xml:space="preserve">bude po dobu poskytování služeb zajišťovat </w:t>
      </w:r>
      <w:r w:rsidRPr="005E32B6">
        <w:t>funkcionality</w:t>
      </w:r>
      <w:r w:rsidR="003170EC" w:rsidRPr="005E32B6">
        <w:t xml:space="preserve"> uvedené v Implementační studii</w:t>
      </w:r>
      <w:r w:rsidR="008E3141" w:rsidRPr="005E32B6">
        <w:t>.</w:t>
      </w:r>
    </w:p>
    <w:p w14:paraId="01C1C558" w14:textId="7EEF2E33" w:rsidR="00355317" w:rsidRPr="005E32B6" w:rsidRDefault="00355317" w:rsidP="00855723">
      <w:pPr>
        <w:pStyle w:val="Clanek11"/>
        <w:ind w:left="0" w:firstLine="0"/>
      </w:pPr>
      <w:r w:rsidRPr="005E32B6">
        <w:t xml:space="preserve">Služby </w:t>
      </w:r>
      <w:r w:rsidR="00606463" w:rsidRPr="005E32B6">
        <w:t xml:space="preserve">rozvoje Platformy </w:t>
      </w:r>
      <w:proofErr w:type="spellStart"/>
      <w:r w:rsidR="00606463" w:rsidRPr="005E32B6">
        <w:t>eJIS</w:t>
      </w:r>
      <w:proofErr w:type="spellEnd"/>
      <w:r w:rsidR="00606463" w:rsidRPr="005E32B6">
        <w:t xml:space="preserve"> </w:t>
      </w:r>
      <w:r w:rsidR="005E32B6">
        <w:t xml:space="preserve">budou Dodavatelem poskytovány </w:t>
      </w:r>
      <w:r w:rsidR="00606463" w:rsidRPr="005E32B6">
        <w:t xml:space="preserve">na základě </w:t>
      </w:r>
      <w:r w:rsidR="008E3141" w:rsidRPr="005E32B6">
        <w:t xml:space="preserve">ad hoc </w:t>
      </w:r>
      <w:r w:rsidR="00606463" w:rsidRPr="005E32B6">
        <w:t xml:space="preserve">objednávky </w:t>
      </w:r>
      <w:r w:rsidR="005E32B6">
        <w:t>O</w:t>
      </w:r>
      <w:r w:rsidR="00606463" w:rsidRPr="005E32B6">
        <w:t xml:space="preserve">bjednatele (za </w:t>
      </w:r>
      <w:r w:rsidR="005E32B6">
        <w:t xml:space="preserve">jednotkovou </w:t>
      </w:r>
      <w:r w:rsidR="00606463" w:rsidRPr="005E32B6">
        <w:t xml:space="preserve">cenu v člověkohodinách </w:t>
      </w:r>
      <w:r w:rsidR="005E32B6">
        <w:t xml:space="preserve">uvedenou ve </w:t>
      </w:r>
      <w:r w:rsidR="00606463" w:rsidRPr="005E32B6">
        <w:t>smlouv</w:t>
      </w:r>
      <w:r w:rsidR="005E32B6">
        <w:t>ě</w:t>
      </w:r>
      <w:r w:rsidR="00606463" w:rsidRPr="005E32B6">
        <w:t>)</w:t>
      </w:r>
    </w:p>
    <w:bookmarkEnd w:id="3"/>
    <w:p w14:paraId="1971B069" w14:textId="0F482936" w:rsidR="00F613AC" w:rsidRDefault="00F613AC">
      <w:pPr>
        <w:spacing w:after="160" w:line="259" w:lineRule="auto"/>
        <w:rPr>
          <w:rFonts w:ascii="Arial" w:eastAsia="Times New Roman" w:hAnsi="Arial" w:cs="Arial"/>
          <w:b/>
          <w:bCs/>
          <w:kern w:val="28"/>
          <w:sz w:val="28"/>
          <w:szCs w:val="28"/>
        </w:rPr>
      </w:pPr>
      <w:r>
        <w:rPr>
          <w:rFonts w:ascii="Arial" w:hAnsi="Arial"/>
          <w:sz w:val="28"/>
          <w:szCs w:val="28"/>
        </w:rPr>
        <w:br w:type="page"/>
      </w:r>
    </w:p>
    <w:p w14:paraId="65A9C72E" w14:textId="18435727" w:rsidR="00F613AC" w:rsidRPr="00F613AC" w:rsidRDefault="00F613AC" w:rsidP="0029487D">
      <w:pPr>
        <w:pStyle w:val="HHTitle2"/>
        <w:spacing w:before="0" w:after="0"/>
        <w:jc w:val="left"/>
        <w:rPr>
          <w:rFonts w:ascii="Arial" w:hAnsi="Arial"/>
          <w:b w:val="0"/>
          <w:bCs w:val="0"/>
          <w:sz w:val="24"/>
          <w:szCs w:val="24"/>
        </w:rPr>
      </w:pPr>
      <w:r>
        <w:rPr>
          <w:rFonts w:ascii="Arial" w:hAnsi="Arial"/>
          <w:sz w:val="28"/>
          <w:szCs w:val="28"/>
        </w:rPr>
        <w:lastRenderedPageBreak/>
        <w:t xml:space="preserve">Smluvní </w:t>
      </w:r>
      <w:r w:rsidRPr="00F613AC">
        <w:rPr>
          <w:rFonts w:ascii="Arial" w:hAnsi="Arial"/>
          <w:sz w:val="28"/>
          <w:szCs w:val="28"/>
        </w:rPr>
        <w:t xml:space="preserve">podmínky </w:t>
      </w:r>
      <w:r w:rsidRPr="00F613AC">
        <w:rPr>
          <w:rFonts w:ascii="Arial" w:hAnsi="Arial"/>
          <w:b w:val="0"/>
          <w:bCs w:val="0"/>
          <w:sz w:val="24"/>
          <w:szCs w:val="24"/>
        </w:rPr>
        <w:t xml:space="preserve">(Dodavatel je bude reflektovat v návrhu smlouvy – o obsahu </w:t>
      </w:r>
      <w:r w:rsidRPr="00F613AC">
        <w:rPr>
          <w:rFonts w:ascii="Arial" w:hAnsi="Arial"/>
          <w:b w:val="0"/>
          <w:bCs w:val="0"/>
          <w:sz w:val="24"/>
          <w:szCs w:val="24"/>
          <w:highlight w:val="cyan"/>
        </w:rPr>
        <w:t>tyrkysově</w:t>
      </w:r>
      <w:r>
        <w:rPr>
          <w:rFonts w:ascii="Arial" w:hAnsi="Arial"/>
          <w:b w:val="0"/>
          <w:bCs w:val="0"/>
          <w:sz w:val="24"/>
          <w:szCs w:val="24"/>
        </w:rPr>
        <w:t xml:space="preserve"> zvýrazněných částech </w:t>
      </w:r>
      <w:r w:rsidRPr="00F613AC">
        <w:rPr>
          <w:rFonts w:ascii="Arial" w:hAnsi="Arial"/>
          <w:b w:val="0"/>
          <w:bCs w:val="0"/>
          <w:sz w:val="24"/>
          <w:szCs w:val="24"/>
        </w:rPr>
        <w:t>smluvních podmínek lze v zadávacím řízení jednat)</w:t>
      </w:r>
    </w:p>
    <w:bookmarkEnd w:id="0"/>
    <w:p w14:paraId="3A9F7CF4" w14:textId="29E1AF9B" w:rsidR="00EF1F53" w:rsidRPr="006B7EDF" w:rsidRDefault="00533C27" w:rsidP="00EF1F53">
      <w:pPr>
        <w:pStyle w:val="Nadpis1"/>
        <w:rPr>
          <w:rFonts w:ascii="Arial" w:hAnsi="Arial"/>
        </w:rPr>
      </w:pPr>
      <w:r>
        <w:rPr>
          <w:rFonts w:ascii="Arial" w:hAnsi="Arial"/>
        </w:rPr>
        <w:t>Fáze plnění</w:t>
      </w:r>
    </w:p>
    <w:p w14:paraId="13896A7F" w14:textId="5739DF1B" w:rsidR="00EF1F53" w:rsidRPr="008E3141" w:rsidRDefault="000571F8" w:rsidP="008E3141">
      <w:pPr>
        <w:pStyle w:val="Clanek11"/>
      </w:pPr>
      <w:bookmarkStart w:id="4" w:name="_Ref29885242"/>
      <w:r w:rsidRPr="008E3141">
        <w:t>Dodavatel</w:t>
      </w:r>
      <w:r w:rsidR="00EF1F53" w:rsidRPr="008E3141" w:rsidDel="00A6712C">
        <w:t xml:space="preserve"> se zavazuje </w:t>
      </w:r>
      <w:r w:rsidRPr="008E3141">
        <w:t xml:space="preserve">poskytnout plnění v níže </w:t>
      </w:r>
      <w:r w:rsidR="004674C6" w:rsidRPr="008E3141">
        <w:t xml:space="preserve">uvedených </w:t>
      </w:r>
      <w:r w:rsidR="00BE07C0" w:rsidRPr="008E3141">
        <w:t>fází</w:t>
      </w:r>
      <w:r w:rsidRPr="008E3141">
        <w:t>ch</w:t>
      </w:r>
      <w:r w:rsidR="00BE07C0" w:rsidRPr="008E3141">
        <w:t xml:space="preserve"> (</w:t>
      </w:r>
      <w:r w:rsidR="00A95041" w:rsidRPr="008E3141">
        <w:t xml:space="preserve">dále jen </w:t>
      </w:r>
      <w:r w:rsidR="00BE07C0" w:rsidRPr="008E3141">
        <w:t>„Fáze“)</w:t>
      </w:r>
      <w:r w:rsidR="004674C6" w:rsidRPr="008E3141">
        <w:t xml:space="preserve">. </w:t>
      </w:r>
      <w:bookmarkEnd w:id="4"/>
    </w:p>
    <w:p w14:paraId="311C4DC4" w14:textId="661E9F66" w:rsidR="004674C6" w:rsidRPr="006B7EDF" w:rsidRDefault="004674C6" w:rsidP="008E3141">
      <w:pPr>
        <w:pStyle w:val="Clanek11"/>
      </w:pPr>
      <w:r w:rsidRPr="006B7EDF">
        <w:t xml:space="preserve">Fáze </w:t>
      </w:r>
      <w:r w:rsidR="003F1E8F" w:rsidRPr="006B7EDF">
        <w:t>0</w:t>
      </w:r>
      <w:r w:rsidRPr="006B7EDF">
        <w:t xml:space="preserve"> </w:t>
      </w:r>
      <w:r w:rsidR="00F85964" w:rsidRPr="006B7EDF">
        <w:t>–</w:t>
      </w:r>
      <w:r w:rsidRPr="006B7EDF">
        <w:t xml:space="preserve"> </w:t>
      </w:r>
      <w:r w:rsidR="003F1E8F" w:rsidRPr="006B7EDF">
        <w:t>I</w:t>
      </w:r>
      <w:r w:rsidRPr="006B7EDF">
        <w:t>mplement</w:t>
      </w:r>
      <w:r w:rsidR="003F1E8F" w:rsidRPr="006B7EDF">
        <w:t>ační studie</w:t>
      </w:r>
      <w:r w:rsidR="007E5F91">
        <w:t xml:space="preserve"> </w:t>
      </w:r>
    </w:p>
    <w:p w14:paraId="166355E8" w14:textId="0E5B73ED" w:rsidR="000571F8" w:rsidRPr="008E3141" w:rsidRDefault="007B63D7" w:rsidP="00AD0DB1">
      <w:pPr>
        <w:pStyle w:val="Clanek11"/>
        <w:numPr>
          <w:ilvl w:val="0"/>
          <w:numId w:val="12"/>
        </w:numPr>
        <w:ind w:left="851" w:hanging="567"/>
      </w:pPr>
      <w:r w:rsidRPr="008E3141">
        <w:t>Dodavatel</w:t>
      </w:r>
      <w:r w:rsidR="003F1E8F" w:rsidRPr="008E3141">
        <w:t xml:space="preserve"> </w:t>
      </w:r>
      <w:r w:rsidRPr="008E3141">
        <w:t>vyhotoví</w:t>
      </w:r>
      <w:r w:rsidR="003F1E8F" w:rsidRPr="008E3141">
        <w:t xml:space="preserve"> </w:t>
      </w:r>
      <w:r w:rsidRPr="008E3141">
        <w:t xml:space="preserve">a předá Objednateli </w:t>
      </w:r>
      <w:r w:rsidR="003F1E8F" w:rsidRPr="008E3141">
        <w:t xml:space="preserve">návrh implementační </w:t>
      </w:r>
      <w:r w:rsidR="00DF223D" w:rsidRPr="008E3141">
        <w:t>(dále jen „Návrh“)</w:t>
      </w:r>
      <w:r w:rsidRPr="008E3141">
        <w:t>, a to</w:t>
      </w:r>
      <w:r w:rsidR="003F1E8F" w:rsidRPr="008E3141">
        <w:t xml:space="preserve"> nejpozději do </w:t>
      </w:r>
      <w:r w:rsidR="00606463" w:rsidRPr="008E3141">
        <w:rPr>
          <w:highlight w:val="cyan"/>
        </w:rPr>
        <w:t>8</w:t>
      </w:r>
      <w:r w:rsidR="00E105F4" w:rsidRPr="008E3141">
        <w:rPr>
          <w:highlight w:val="cyan"/>
        </w:rPr>
        <w:t xml:space="preserve"> </w:t>
      </w:r>
      <w:r w:rsidR="00606463" w:rsidRPr="008E3141">
        <w:rPr>
          <w:highlight w:val="cyan"/>
        </w:rPr>
        <w:t>týdnů</w:t>
      </w:r>
      <w:r w:rsidR="003F1E8F" w:rsidRPr="008E3141">
        <w:t xml:space="preserve"> od účinnosti smlouvy.</w:t>
      </w:r>
    </w:p>
    <w:p w14:paraId="47F36C4F" w14:textId="657B0504" w:rsidR="000571F8" w:rsidRPr="008E3141" w:rsidRDefault="003F1E8F" w:rsidP="00AD0DB1">
      <w:pPr>
        <w:pStyle w:val="Clanek11"/>
        <w:numPr>
          <w:ilvl w:val="0"/>
          <w:numId w:val="12"/>
        </w:numPr>
        <w:ind w:left="851" w:hanging="567"/>
      </w:pPr>
      <w:r w:rsidRPr="008E3141">
        <w:t xml:space="preserve">Objednatel do </w:t>
      </w:r>
      <w:r w:rsidR="007B63D7" w:rsidRPr="008E3141">
        <w:rPr>
          <w:highlight w:val="cyan"/>
        </w:rPr>
        <w:t>2</w:t>
      </w:r>
      <w:r w:rsidRPr="008E3141">
        <w:rPr>
          <w:highlight w:val="cyan"/>
        </w:rPr>
        <w:t xml:space="preserve"> </w:t>
      </w:r>
      <w:r w:rsidR="007B63D7" w:rsidRPr="008E3141">
        <w:rPr>
          <w:highlight w:val="cyan"/>
        </w:rPr>
        <w:t>tý</w:t>
      </w:r>
      <w:r w:rsidRPr="008E3141">
        <w:rPr>
          <w:highlight w:val="cyan"/>
        </w:rPr>
        <w:t>dnů</w:t>
      </w:r>
      <w:r w:rsidRPr="008E3141">
        <w:t xml:space="preserve"> </w:t>
      </w:r>
      <w:r w:rsidR="006D5567" w:rsidRPr="008E3141">
        <w:t>Návrh</w:t>
      </w:r>
      <w:r w:rsidR="00DF223D" w:rsidRPr="008E3141">
        <w:t xml:space="preserve"> akceptuje nebo uplatní k Návrhu připomínky a vrátí Návrh k přepracování (Objednatel je oprávněn uplatňovat připomínky a vracet Návrh k přepracování opakovaně)</w:t>
      </w:r>
      <w:r w:rsidRPr="008E3141">
        <w:t xml:space="preserve">. </w:t>
      </w:r>
    </w:p>
    <w:p w14:paraId="5FB2F1A2" w14:textId="01FFFF70" w:rsidR="003F1E8F" w:rsidRDefault="003F1E8F" w:rsidP="008E3141">
      <w:pPr>
        <w:pStyle w:val="Clanek11"/>
      </w:pPr>
      <w:bookmarkStart w:id="5" w:name="_Hlk134548994"/>
      <w:bookmarkStart w:id="6" w:name="_Hlk135941489"/>
      <w:r w:rsidRPr="006B7EDF">
        <w:t>Fáze 1 –</w:t>
      </w:r>
      <w:r w:rsidR="00606463" w:rsidRPr="00606463">
        <w:t xml:space="preserve"> </w:t>
      </w:r>
      <w:r w:rsidR="00606463">
        <w:t xml:space="preserve">Implementace Platformy </w:t>
      </w:r>
      <w:proofErr w:type="spellStart"/>
      <w:r w:rsidR="00606463">
        <w:t>eJIS</w:t>
      </w:r>
      <w:proofErr w:type="spellEnd"/>
      <w:r w:rsidR="00606463">
        <w:t xml:space="preserve"> a zkušební provoz</w:t>
      </w:r>
    </w:p>
    <w:p w14:paraId="65E2F936" w14:textId="75459D47" w:rsidR="004674C6" w:rsidRPr="008E3141" w:rsidRDefault="007B63D7" w:rsidP="005E32B6">
      <w:pPr>
        <w:pStyle w:val="Clanek11"/>
        <w:ind w:left="0" w:firstLine="0"/>
      </w:pPr>
      <w:r w:rsidRPr="008E3141">
        <w:t>Dle postupů a harmonogramu v</w:t>
      </w:r>
      <w:r w:rsidR="006D5567" w:rsidRPr="008E3141">
        <w:t> </w:t>
      </w:r>
      <w:r w:rsidR="00DF223D" w:rsidRPr="008E3141">
        <w:t>akceptované</w:t>
      </w:r>
      <w:r w:rsidR="006D5567" w:rsidRPr="008E3141">
        <w:t>m Návrhu</w:t>
      </w:r>
      <w:r w:rsidRPr="008E3141">
        <w:t xml:space="preserve">, </w:t>
      </w:r>
      <w:r w:rsidR="004674C6" w:rsidRPr="008E3141">
        <w:t xml:space="preserve">nejpozději </w:t>
      </w:r>
      <w:r w:rsidRPr="008E3141">
        <w:t xml:space="preserve">však </w:t>
      </w:r>
      <w:r w:rsidR="004674C6" w:rsidRPr="008E3141">
        <w:t xml:space="preserve">do </w:t>
      </w:r>
      <w:r w:rsidR="00671DE1" w:rsidRPr="008E3141">
        <w:rPr>
          <w:highlight w:val="cyan"/>
        </w:rPr>
        <w:t>8 týdnů</w:t>
      </w:r>
      <w:r w:rsidR="00671DE1" w:rsidRPr="008E3141">
        <w:t xml:space="preserve"> </w:t>
      </w:r>
      <w:r w:rsidR="00F95A52" w:rsidRPr="008E3141">
        <w:t xml:space="preserve">od </w:t>
      </w:r>
      <w:r w:rsidRPr="008E3141">
        <w:t xml:space="preserve">akceptace </w:t>
      </w:r>
      <w:r w:rsidR="00DF223D" w:rsidRPr="008E3141">
        <w:t xml:space="preserve">Návrhu </w:t>
      </w:r>
      <w:r w:rsidRPr="008E3141">
        <w:t>Objednatelem</w:t>
      </w:r>
      <w:r w:rsidR="004674C6" w:rsidRPr="008E3141">
        <w:t>.</w:t>
      </w:r>
      <w:bookmarkEnd w:id="5"/>
    </w:p>
    <w:bookmarkEnd w:id="6"/>
    <w:p w14:paraId="0C94E557" w14:textId="4BA1CEC8" w:rsidR="00F95A52" w:rsidRPr="006B7EDF" w:rsidRDefault="00F95A52" w:rsidP="008E3141">
      <w:pPr>
        <w:pStyle w:val="Clanek11"/>
      </w:pPr>
      <w:r w:rsidRPr="006B7EDF">
        <w:t xml:space="preserve">Fáze </w:t>
      </w:r>
      <w:r w:rsidR="00F66EAD" w:rsidRPr="006B7EDF">
        <w:t>2</w:t>
      </w:r>
      <w:r w:rsidR="008813C0" w:rsidRPr="006B7EDF">
        <w:t xml:space="preserve"> </w:t>
      </w:r>
      <w:r w:rsidRPr="006B7EDF">
        <w:t>– Zkušební provoz</w:t>
      </w:r>
    </w:p>
    <w:p w14:paraId="472EF8DF" w14:textId="1D09B9CD" w:rsidR="00F95A52" w:rsidRPr="008E3141" w:rsidRDefault="00F66EAD" w:rsidP="005E32B6">
      <w:pPr>
        <w:pStyle w:val="Clanek11"/>
        <w:ind w:left="0" w:firstLine="0"/>
      </w:pPr>
      <w:r w:rsidRPr="008E3141">
        <w:t>Po dokončení implementace</w:t>
      </w:r>
      <w:r w:rsidR="00F95A52" w:rsidRPr="008E3141">
        <w:t xml:space="preserve"> </w:t>
      </w:r>
      <w:r w:rsidR="00366644" w:rsidRPr="008E3141">
        <w:t>bude probíhat</w:t>
      </w:r>
      <w:r w:rsidR="00F95A52" w:rsidRPr="008E3141">
        <w:t xml:space="preserve"> zkušební</w:t>
      </w:r>
      <w:r w:rsidR="00C20FD6" w:rsidRPr="008E3141">
        <w:t>/</w:t>
      </w:r>
      <w:r w:rsidR="00F95A52" w:rsidRPr="008E3141">
        <w:t xml:space="preserve">testovací provoz v délce trvání </w:t>
      </w:r>
      <w:r w:rsidR="00671DE1" w:rsidRPr="008E3141">
        <w:rPr>
          <w:highlight w:val="cyan"/>
        </w:rPr>
        <w:t>8 týdnů</w:t>
      </w:r>
      <w:r w:rsidR="00F95A52" w:rsidRPr="008E3141">
        <w:t>.</w:t>
      </w:r>
      <w:r w:rsidR="00AB0BED" w:rsidRPr="008E3141">
        <w:t xml:space="preserve"> Objednatel si vyhrazuje možnost zkrátit zkušební provoz.</w:t>
      </w:r>
    </w:p>
    <w:p w14:paraId="49B0E241" w14:textId="3D984BB4" w:rsidR="005F6B6B" w:rsidRPr="006B7EDF" w:rsidRDefault="005F6B6B" w:rsidP="008E3141">
      <w:pPr>
        <w:pStyle w:val="Clanek11"/>
      </w:pPr>
      <w:r w:rsidRPr="006B7EDF">
        <w:t xml:space="preserve">Fáze </w:t>
      </w:r>
      <w:r w:rsidR="00F66EAD" w:rsidRPr="006B7EDF">
        <w:t>3</w:t>
      </w:r>
      <w:r w:rsidRPr="006B7EDF">
        <w:t xml:space="preserve"> – Plný provoz</w:t>
      </w:r>
    </w:p>
    <w:p w14:paraId="02961BFD" w14:textId="15EABC8F" w:rsidR="005F6B6B" w:rsidRPr="008E3141" w:rsidRDefault="005F6B6B" w:rsidP="00AD0DB1">
      <w:pPr>
        <w:pStyle w:val="Clanek11"/>
        <w:ind w:left="0" w:firstLine="0"/>
      </w:pPr>
      <w:r w:rsidRPr="008E3141">
        <w:t xml:space="preserve">Spuštění plného provozu proběhne </w:t>
      </w:r>
      <w:r w:rsidR="00A42C25" w:rsidRPr="008E3141">
        <w:t xml:space="preserve">do </w:t>
      </w:r>
      <w:r w:rsidR="00E105F4" w:rsidRPr="008E3141">
        <w:rPr>
          <w:highlight w:val="cyan"/>
        </w:rPr>
        <w:t>20</w:t>
      </w:r>
      <w:r w:rsidR="00A42C25" w:rsidRPr="008E3141">
        <w:rPr>
          <w:highlight w:val="cyan"/>
        </w:rPr>
        <w:t xml:space="preserve"> dnů</w:t>
      </w:r>
      <w:r w:rsidR="00A42C25" w:rsidRPr="008E3141">
        <w:t xml:space="preserve"> </w:t>
      </w:r>
      <w:r w:rsidRPr="008E3141">
        <w:t>po</w:t>
      </w:r>
      <w:r w:rsidR="007159B0" w:rsidRPr="008E3141">
        <w:t xml:space="preserve"> ukončení zkušebního provozu</w:t>
      </w:r>
      <w:r w:rsidRPr="008E3141">
        <w:t xml:space="preserve"> akceptac</w:t>
      </w:r>
      <w:r w:rsidR="007159B0" w:rsidRPr="008E3141">
        <w:t>í</w:t>
      </w:r>
      <w:r w:rsidRPr="008E3141">
        <w:t xml:space="preserve"> Díla</w:t>
      </w:r>
      <w:r w:rsidR="001071EE" w:rsidRPr="008E3141">
        <w:t xml:space="preserve"> ze strany Objednatele.</w:t>
      </w:r>
      <w:r w:rsidRPr="008E3141">
        <w:t xml:space="preserve"> </w:t>
      </w:r>
    </w:p>
    <w:p w14:paraId="5E26E5BB" w14:textId="63FA663A" w:rsidR="00E77397" w:rsidRPr="006B7EDF" w:rsidRDefault="00E77397" w:rsidP="008E3141">
      <w:pPr>
        <w:pStyle w:val="Clanek11"/>
      </w:pPr>
      <w:r>
        <w:t xml:space="preserve">Fáze 4 - </w:t>
      </w:r>
      <w:r w:rsidR="00D35CE2" w:rsidRPr="00D35CE2">
        <w:t xml:space="preserve">Poskytování servisu po </w:t>
      </w:r>
      <w:r w:rsidR="00D35CE2" w:rsidRPr="00671DE1">
        <w:t xml:space="preserve">dobu </w:t>
      </w:r>
      <w:r w:rsidR="00D35CE2" w:rsidRPr="00671DE1">
        <w:rPr>
          <w:highlight w:val="cyan"/>
        </w:rPr>
        <w:t>čtyř (4)</w:t>
      </w:r>
      <w:r w:rsidR="00D35CE2" w:rsidRPr="00671DE1">
        <w:t xml:space="preserve"> let</w:t>
      </w:r>
      <w:r w:rsidR="00D35CE2" w:rsidRPr="00D35CE2">
        <w:t xml:space="preserve"> od zahájení plného provozu</w:t>
      </w:r>
    </w:p>
    <w:p w14:paraId="1969242F" w14:textId="49FEF189" w:rsidR="00EF1F53" w:rsidRPr="006B7EDF" w:rsidRDefault="00D35CE2" w:rsidP="00EF1F53">
      <w:pPr>
        <w:pStyle w:val="Nadpis1"/>
        <w:rPr>
          <w:rFonts w:ascii="Arial" w:hAnsi="Arial"/>
        </w:rPr>
      </w:pPr>
      <w:bookmarkStart w:id="7" w:name="_Toc511774985"/>
      <w:bookmarkStart w:id="8" w:name="_Toc516157008"/>
      <w:bookmarkStart w:id="9" w:name="_Toc516166229"/>
      <w:bookmarkStart w:id="10" w:name="_Toc516241706"/>
      <w:bookmarkStart w:id="11" w:name="_Toc516257249"/>
      <w:bookmarkEnd w:id="7"/>
      <w:bookmarkEnd w:id="8"/>
      <w:bookmarkEnd w:id="9"/>
      <w:bookmarkEnd w:id="10"/>
      <w:bookmarkEnd w:id="11"/>
      <w:r>
        <w:rPr>
          <w:rFonts w:ascii="Arial" w:hAnsi="Arial"/>
        </w:rPr>
        <w:t>Akceptace</w:t>
      </w:r>
      <w:r w:rsidR="00533C27">
        <w:rPr>
          <w:rFonts w:ascii="Arial" w:hAnsi="Arial"/>
        </w:rPr>
        <w:t xml:space="preserve"> fází</w:t>
      </w:r>
    </w:p>
    <w:p w14:paraId="0CA2B2C0" w14:textId="6D6E97DA" w:rsidR="00D35CE2" w:rsidRPr="008E3141" w:rsidRDefault="00EF1F53" w:rsidP="00AD0DB1">
      <w:pPr>
        <w:pStyle w:val="Clanek11"/>
        <w:ind w:left="0" w:firstLine="0"/>
      </w:pPr>
      <w:bookmarkStart w:id="12" w:name="_Ref471160590"/>
      <w:bookmarkStart w:id="13" w:name="_Ref511242998"/>
      <w:bookmarkStart w:id="14" w:name="_Ref519852168"/>
      <w:r w:rsidRPr="008E3141">
        <w:t>Výstupy Fází</w:t>
      </w:r>
      <w:r w:rsidR="004F11AC" w:rsidRPr="008E3141">
        <w:t xml:space="preserve"> </w:t>
      </w:r>
      <w:r w:rsidR="00533C27" w:rsidRPr="008E3141">
        <w:t>0</w:t>
      </w:r>
      <w:r w:rsidR="008E12D7" w:rsidRPr="008E3141">
        <w:t xml:space="preserve"> </w:t>
      </w:r>
      <w:r w:rsidR="00366644" w:rsidRPr="008E3141">
        <w:t>,</w:t>
      </w:r>
      <w:r w:rsidR="00533C27" w:rsidRPr="008E3141">
        <w:t>1</w:t>
      </w:r>
      <w:r w:rsidR="00366644" w:rsidRPr="008E3141">
        <w:t xml:space="preserve"> a </w:t>
      </w:r>
      <w:r w:rsidR="00F613AC" w:rsidRPr="008E3141">
        <w:t>2</w:t>
      </w:r>
      <w:r w:rsidRPr="008E3141">
        <w:t xml:space="preserve"> budou předmětem Akceptačního řízen</w:t>
      </w:r>
      <w:r w:rsidR="00533C27" w:rsidRPr="008E3141">
        <w:t>í</w:t>
      </w:r>
      <w:bookmarkEnd w:id="12"/>
      <w:r w:rsidR="00533C27" w:rsidRPr="008E3141">
        <w:t xml:space="preserve">, přičemž </w:t>
      </w:r>
      <w:r w:rsidRPr="008E3141">
        <w:t>Fáze je dokončena akceptací všech jejích výstupů</w:t>
      </w:r>
      <w:r w:rsidR="00533C27" w:rsidRPr="008E3141">
        <w:t xml:space="preserve"> (akceptace se potvrzuje písemně v předávacím/akceptačním protokolu)</w:t>
      </w:r>
      <w:r w:rsidRPr="008E3141">
        <w:t>.</w:t>
      </w:r>
    </w:p>
    <w:p w14:paraId="049E1453" w14:textId="2A1B476F" w:rsidR="00EF1F53" w:rsidRPr="008E3141" w:rsidRDefault="00EF1F53" w:rsidP="00AD0DB1">
      <w:pPr>
        <w:pStyle w:val="Clanek11"/>
        <w:ind w:left="0" w:firstLine="0"/>
      </w:pPr>
      <w:bookmarkStart w:id="15" w:name="_Toc511239724"/>
      <w:bookmarkStart w:id="16" w:name="_Toc511774987"/>
      <w:bookmarkStart w:id="17" w:name="_Toc516157010"/>
      <w:bookmarkStart w:id="18" w:name="_Toc516166231"/>
      <w:bookmarkStart w:id="19" w:name="_Toc516241708"/>
      <w:bookmarkStart w:id="20" w:name="_Toc516257251"/>
      <w:bookmarkStart w:id="21" w:name="_Toc472581528"/>
      <w:bookmarkStart w:id="22" w:name="_Toc472609384"/>
      <w:bookmarkStart w:id="23" w:name="_Ref290850427"/>
      <w:bookmarkStart w:id="24" w:name="_Ref29812495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8E3141">
        <w:t xml:space="preserve">Proces akceptace výstupů Fází </w:t>
      </w:r>
      <w:r w:rsidR="00D35CE2" w:rsidRPr="008E3141">
        <w:t xml:space="preserve">se bude řídit </w:t>
      </w:r>
      <w:bookmarkEnd w:id="23"/>
      <w:bookmarkEnd w:id="24"/>
      <w:r w:rsidR="00E77397" w:rsidRPr="008E3141">
        <w:t>postup</w:t>
      </w:r>
      <w:r w:rsidR="00D35CE2" w:rsidRPr="008E3141">
        <w:t>y</w:t>
      </w:r>
      <w:r w:rsidR="00E77397" w:rsidRPr="008E3141">
        <w:t xml:space="preserve"> a harmonogram</w:t>
      </w:r>
      <w:r w:rsidR="00D35CE2" w:rsidRPr="008E3141">
        <w:t>em</w:t>
      </w:r>
      <w:r w:rsidR="00E77397" w:rsidRPr="008E3141">
        <w:t xml:space="preserve"> v</w:t>
      </w:r>
      <w:r w:rsidR="00D35CE2" w:rsidRPr="008E3141">
        <w:t> </w:t>
      </w:r>
      <w:r w:rsidR="0024630D">
        <w:t>I</w:t>
      </w:r>
      <w:r w:rsidR="0024630D" w:rsidRPr="008E3141">
        <w:t xml:space="preserve">mplementační </w:t>
      </w:r>
      <w:r w:rsidR="00E77397" w:rsidRPr="008E3141">
        <w:t>studii</w:t>
      </w:r>
      <w:r w:rsidR="00533C27" w:rsidRPr="008E3141">
        <w:t>.</w:t>
      </w:r>
    </w:p>
    <w:p w14:paraId="4618218F" w14:textId="08E39B66" w:rsidR="00CB4F8D" w:rsidRDefault="00CB4F8D" w:rsidP="00CB4F8D">
      <w:pPr>
        <w:pStyle w:val="Nadpis1"/>
        <w:rPr>
          <w:rFonts w:ascii="Arial" w:hAnsi="Arial"/>
        </w:rPr>
      </w:pPr>
      <w:r>
        <w:rPr>
          <w:rFonts w:ascii="Arial" w:hAnsi="Arial"/>
        </w:rPr>
        <w:t>Platby</w:t>
      </w:r>
    </w:p>
    <w:p w14:paraId="1ECD53C6" w14:textId="49153F58" w:rsidR="00CB4F8D" w:rsidRPr="008E3141" w:rsidRDefault="00CB4F8D" w:rsidP="008E3141">
      <w:pPr>
        <w:pStyle w:val="Clanek11"/>
      </w:pPr>
      <w:r w:rsidRPr="008E3141">
        <w:t>Cena Fáze 0 bude uhrazena po Akceptaci Fáze 0</w:t>
      </w:r>
      <w:r w:rsidR="00F613AC" w:rsidRPr="008E3141">
        <w:t>.</w:t>
      </w:r>
    </w:p>
    <w:p w14:paraId="31F53CBC" w14:textId="613A291D" w:rsidR="00CB4F8D" w:rsidRPr="008E3141" w:rsidRDefault="00CB4F8D" w:rsidP="008E3141">
      <w:pPr>
        <w:pStyle w:val="Clanek11"/>
      </w:pPr>
      <w:r w:rsidRPr="008E3141">
        <w:t>Cena Fáze 1 bude uhrazena po Akceptaci Fáze 1 a Fáze 2</w:t>
      </w:r>
      <w:r w:rsidR="00F613AC" w:rsidRPr="008E3141">
        <w:t>.</w:t>
      </w:r>
    </w:p>
    <w:p w14:paraId="042F263E" w14:textId="4E044FDF" w:rsidR="00CB4F8D" w:rsidRPr="008E3141" w:rsidRDefault="00CB4F8D" w:rsidP="00AD0DB1">
      <w:pPr>
        <w:pStyle w:val="Clanek11"/>
        <w:ind w:left="0" w:firstLine="0"/>
      </w:pPr>
      <w:r w:rsidRPr="008E3141">
        <w:t xml:space="preserve">Cena Fáze 4 bude hrazena po zahájení Fáze 3, a to </w:t>
      </w:r>
      <w:r w:rsidRPr="008E3141">
        <w:rPr>
          <w:highlight w:val="cyan"/>
        </w:rPr>
        <w:t>měsíčně/kvartálně/</w:t>
      </w:r>
      <w:r w:rsidR="00D20D3B" w:rsidRPr="008E3141">
        <w:rPr>
          <w:highlight w:val="cyan"/>
        </w:rPr>
        <w:t>půlročně/</w:t>
      </w:r>
      <w:r w:rsidRPr="008E3141">
        <w:rPr>
          <w:highlight w:val="cyan"/>
        </w:rPr>
        <w:t>ročně</w:t>
      </w:r>
      <w:r w:rsidRPr="008E3141">
        <w:t xml:space="preserve"> a zpětně, tj. bude Dodavatelem fakturována po uplynutí stanoveného období, za něž se platí.</w:t>
      </w:r>
    </w:p>
    <w:p w14:paraId="03FF4AD5" w14:textId="77777777" w:rsidR="00EF1F53" w:rsidRPr="006B7EDF" w:rsidRDefault="00EF1F53" w:rsidP="00EF1F53">
      <w:pPr>
        <w:pStyle w:val="Nadpis1"/>
        <w:rPr>
          <w:rFonts w:ascii="Arial" w:hAnsi="Arial"/>
        </w:rPr>
      </w:pPr>
      <w:bookmarkStart w:id="25" w:name="_Toc471144088"/>
      <w:bookmarkStart w:id="26" w:name="_Toc471158120"/>
      <w:bookmarkStart w:id="27" w:name="_Toc471144090"/>
      <w:bookmarkStart w:id="28" w:name="_Toc471158122"/>
      <w:bookmarkStart w:id="29" w:name="_Toc471144091"/>
      <w:bookmarkStart w:id="30" w:name="_Toc471158123"/>
      <w:bookmarkStart w:id="31" w:name="_Toc471144096"/>
      <w:bookmarkStart w:id="32" w:name="_Toc471158128"/>
      <w:bookmarkStart w:id="33" w:name="_Toc471144100"/>
      <w:bookmarkStart w:id="34" w:name="_Toc471158132"/>
      <w:bookmarkStart w:id="35" w:name="_Toc471144101"/>
      <w:bookmarkStart w:id="36" w:name="_Toc471158133"/>
      <w:bookmarkStart w:id="37" w:name="_Toc471144106"/>
      <w:bookmarkStart w:id="38" w:name="_Toc471158138"/>
      <w:bookmarkStart w:id="39" w:name="_Toc471144111"/>
      <w:bookmarkStart w:id="40" w:name="_Toc471158143"/>
      <w:bookmarkStart w:id="41" w:name="_Toc471144112"/>
      <w:bookmarkStart w:id="42" w:name="_Toc471158144"/>
      <w:bookmarkStart w:id="43" w:name="_Toc335202570"/>
      <w:bookmarkStart w:id="44" w:name="_Toc335227602"/>
      <w:bookmarkStart w:id="45" w:name="_Toc335202571"/>
      <w:bookmarkStart w:id="46" w:name="_Toc335227603"/>
      <w:bookmarkStart w:id="47" w:name="_Toc471144118"/>
      <w:bookmarkStart w:id="48" w:name="_Toc471158150"/>
      <w:bookmarkStart w:id="49" w:name="_Toc327381995"/>
      <w:bookmarkStart w:id="50" w:name="_Toc327381996"/>
      <w:bookmarkStart w:id="51" w:name="_Toc327381997"/>
      <w:bookmarkStart w:id="52" w:name="_Toc327381998"/>
      <w:bookmarkStart w:id="53" w:name="_Toc306635370"/>
      <w:bookmarkStart w:id="54" w:name="_Toc306635371"/>
      <w:bookmarkStart w:id="55" w:name="_Toc291173152"/>
      <w:bookmarkStart w:id="56" w:name="_Toc291176170"/>
      <w:bookmarkStart w:id="57" w:name="_Toc291173153"/>
      <w:bookmarkStart w:id="58" w:name="_Toc291176171"/>
      <w:bookmarkStart w:id="59" w:name="_Toc291173154"/>
      <w:bookmarkStart w:id="60" w:name="_Toc291176172"/>
      <w:bookmarkStart w:id="61" w:name="_Toc472581533"/>
      <w:bookmarkStart w:id="62" w:name="_Toc472609389"/>
      <w:bookmarkStart w:id="63" w:name="_Toc516157020"/>
      <w:bookmarkStart w:id="64" w:name="_Toc516166241"/>
      <w:bookmarkStart w:id="65" w:name="_Toc516241718"/>
      <w:bookmarkStart w:id="66" w:name="_Toc516257261"/>
      <w:bookmarkStart w:id="67" w:name="_Toc516157021"/>
      <w:bookmarkStart w:id="68" w:name="_Toc516166242"/>
      <w:bookmarkStart w:id="69" w:name="_Toc516241719"/>
      <w:bookmarkStart w:id="70" w:name="_Toc516257262"/>
      <w:bookmarkStart w:id="71" w:name="_Toc516157022"/>
      <w:bookmarkStart w:id="72" w:name="_Toc516166243"/>
      <w:bookmarkStart w:id="73" w:name="_Toc516241720"/>
      <w:bookmarkStart w:id="74" w:name="_Toc516257263"/>
      <w:bookmarkStart w:id="75" w:name="_Toc516157023"/>
      <w:bookmarkStart w:id="76" w:name="_Toc516166244"/>
      <w:bookmarkStart w:id="77" w:name="_Toc516241721"/>
      <w:bookmarkStart w:id="78" w:name="_Toc516257264"/>
      <w:bookmarkStart w:id="79" w:name="_Toc516157024"/>
      <w:bookmarkStart w:id="80" w:name="_Toc516166245"/>
      <w:bookmarkStart w:id="81" w:name="_Toc516241722"/>
      <w:bookmarkStart w:id="82" w:name="_Toc516257265"/>
      <w:bookmarkStart w:id="83" w:name="_Toc516157025"/>
      <w:bookmarkStart w:id="84" w:name="_Toc516166246"/>
      <w:bookmarkStart w:id="85" w:name="_Toc516241723"/>
      <w:bookmarkStart w:id="86" w:name="_Toc516257266"/>
      <w:bookmarkStart w:id="87" w:name="_Toc516157026"/>
      <w:bookmarkStart w:id="88" w:name="_Toc516166247"/>
      <w:bookmarkStart w:id="89" w:name="_Toc516241724"/>
      <w:bookmarkStart w:id="90" w:name="_Toc516257267"/>
      <w:bookmarkStart w:id="91" w:name="_Toc516157027"/>
      <w:bookmarkStart w:id="92" w:name="_Toc516166248"/>
      <w:bookmarkStart w:id="93" w:name="_Toc516241725"/>
      <w:bookmarkStart w:id="94" w:name="_Toc516257268"/>
      <w:bookmarkStart w:id="95" w:name="_Toc516157028"/>
      <w:bookmarkStart w:id="96" w:name="_Toc516166249"/>
      <w:bookmarkStart w:id="97" w:name="_Toc516241726"/>
      <w:bookmarkStart w:id="98" w:name="_Toc516257269"/>
      <w:bookmarkStart w:id="99" w:name="_Toc516157029"/>
      <w:bookmarkStart w:id="100" w:name="_Toc516166250"/>
      <w:bookmarkStart w:id="101" w:name="_Toc516241727"/>
      <w:bookmarkStart w:id="102" w:name="_Toc516257270"/>
      <w:bookmarkStart w:id="103" w:name="_Toc516157030"/>
      <w:bookmarkStart w:id="104" w:name="_Toc516166251"/>
      <w:bookmarkStart w:id="105" w:name="_Toc516241728"/>
      <w:bookmarkStart w:id="106" w:name="_Toc516257271"/>
      <w:bookmarkStart w:id="107" w:name="_Toc516157031"/>
      <w:bookmarkStart w:id="108" w:name="_Toc516166252"/>
      <w:bookmarkStart w:id="109" w:name="_Toc516241729"/>
      <w:bookmarkStart w:id="110" w:name="_Toc516257272"/>
      <w:bookmarkStart w:id="111" w:name="_Toc516157032"/>
      <w:bookmarkStart w:id="112" w:name="_Toc516166253"/>
      <w:bookmarkStart w:id="113" w:name="_Toc516241730"/>
      <w:bookmarkStart w:id="114" w:name="_Toc516257273"/>
      <w:bookmarkStart w:id="115" w:name="_Toc516157033"/>
      <w:bookmarkStart w:id="116" w:name="_Toc516166254"/>
      <w:bookmarkStart w:id="117" w:name="_Toc516241731"/>
      <w:bookmarkStart w:id="118" w:name="_Toc516257274"/>
      <w:bookmarkStart w:id="119" w:name="_Toc516157034"/>
      <w:bookmarkStart w:id="120" w:name="_Toc516166255"/>
      <w:bookmarkStart w:id="121" w:name="_Toc516241732"/>
      <w:bookmarkStart w:id="122" w:name="_Toc516257275"/>
      <w:bookmarkStart w:id="123" w:name="_Toc516157035"/>
      <w:bookmarkStart w:id="124" w:name="_Toc516166256"/>
      <w:bookmarkStart w:id="125" w:name="_Toc516241733"/>
      <w:bookmarkStart w:id="126" w:name="_Toc516257276"/>
      <w:bookmarkStart w:id="127" w:name="_Toc516157036"/>
      <w:bookmarkStart w:id="128" w:name="_Toc516166257"/>
      <w:bookmarkStart w:id="129" w:name="_Toc516241734"/>
      <w:bookmarkStart w:id="130" w:name="_Toc516257277"/>
      <w:bookmarkStart w:id="131" w:name="_Toc516157037"/>
      <w:bookmarkStart w:id="132" w:name="_Toc516166258"/>
      <w:bookmarkStart w:id="133" w:name="_Toc516241735"/>
      <w:bookmarkStart w:id="134" w:name="_Toc516257278"/>
      <w:bookmarkStart w:id="135" w:name="_Toc516157038"/>
      <w:bookmarkStart w:id="136" w:name="_Toc516166259"/>
      <w:bookmarkStart w:id="137" w:name="_Toc516241736"/>
      <w:bookmarkStart w:id="138" w:name="_Toc516257279"/>
      <w:bookmarkStart w:id="139" w:name="_Toc516157039"/>
      <w:bookmarkStart w:id="140" w:name="_Toc516166260"/>
      <w:bookmarkStart w:id="141" w:name="_Toc516241737"/>
      <w:bookmarkStart w:id="142" w:name="_Toc516257280"/>
      <w:bookmarkStart w:id="143" w:name="_Toc516157040"/>
      <w:bookmarkStart w:id="144" w:name="_Toc516166261"/>
      <w:bookmarkStart w:id="145" w:name="_Toc516241738"/>
      <w:bookmarkStart w:id="146" w:name="_Toc516257281"/>
      <w:bookmarkStart w:id="147" w:name="_Toc516157041"/>
      <w:bookmarkStart w:id="148" w:name="_Toc516166262"/>
      <w:bookmarkStart w:id="149" w:name="_Toc516241739"/>
      <w:bookmarkStart w:id="150" w:name="_Toc516257282"/>
      <w:bookmarkStart w:id="151" w:name="_Toc516157042"/>
      <w:bookmarkStart w:id="152" w:name="_Toc516166263"/>
      <w:bookmarkStart w:id="153" w:name="_Toc516241740"/>
      <w:bookmarkStart w:id="154" w:name="_Toc516257283"/>
      <w:bookmarkStart w:id="155" w:name="_Toc516157043"/>
      <w:bookmarkStart w:id="156" w:name="_Toc516166264"/>
      <w:bookmarkStart w:id="157" w:name="_Toc516241741"/>
      <w:bookmarkStart w:id="158" w:name="_Toc516257284"/>
      <w:bookmarkStart w:id="159" w:name="_Toc516157044"/>
      <w:bookmarkStart w:id="160" w:name="_Toc516166265"/>
      <w:bookmarkStart w:id="161" w:name="_Toc516241742"/>
      <w:bookmarkStart w:id="162" w:name="_Toc516257285"/>
      <w:bookmarkStart w:id="163" w:name="_Toc516157045"/>
      <w:bookmarkStart w:id="164" w:name="_Toc516166266"/>
      <w:bookmarkStart w:id="165" w:name="_Toc516241743"/>
      <w:bookmarkStart w:id="166" w:name="_Toc516257286"/>
      <w:bookmarkStart w:id="167" w:name="_Toc516157046"/>
      <w:bookmarkStart w:id="168" w:name="_Toc516166267"/>
      <w:bookmarkStart w:id="169" w:name="_Toc516241744"/>
      <w:bookmarkStart w:id="170" w:name="_Toc516257287"/>
      <w:bookmarkStart w:id="171" w:name="_Toc341225421"/>
      <w:bookmarkStart w:id="172" w:name="_Toc326681452"/>
      <w:bookmarkStart w:id="173" w:name="_Toc326681453"/>
      <w:bookmarkStart w:id="174" w:name="_Toc516157047"/>
      <w:bookmarkStart w:id="175" w:name="_Toc516166268"/>
      <w:bookmarkStart w:id="176" w:name="_Toc516241745"/>
      <w:bookmarkStart w:id="177" w:name="_Toc516257288"/>
      <w:bookmarkStart w:id="178" w:name="_Toc516157048"/>
      <w:bookmarkStart w:id="179" w:name="_Toc516166269"/>
      <w:bookmarkStart w:id="180" w:name="_Toc516241746"/>
      <w:bookmarkStart w:id="181" w:name="_Toc516257289"/>
      <w:bookmarkStart w:id="182" w:name="_Toc516157049"/>
      <w:bookmarkStart w:id="183" w:name="_Toc516166270"/>
      <w:bookmarkStart w:id="184" w:name="_Toc516241747"/>
      <w:bookmarkStart w:id="185" w:name="_Toc516257290"/>
      <w:bookmarkStart w:id="186" w:name="_Toc516157050"/>
      <w:bookmarkStart w:id="187" w:name="_Toc516166271"/>
      <w:bookmarkStart w:id="188" w:name="_Toc516241748"/>
      <w:bookmarkStart w:id="189" w:name="_Toc516257291"/>
      <w:bookmarkStart w:id="190" w:name="_Toc516157051"/>
      <w:bookmarkStart w:id="191" w:name="_Toc516166272"/>
      <w:bookmarkStart w:id="192" w:name="_Toc516241749"/>
      <w:bookmarkStart w:id="193" w:name="_Toc516257292"/>
      <w:bookmarkStart w:id="194" w:name="_Toc516157052"/>
      <w:bookmarkStart w:id="195" w:name="_Toc516166273"/>
      <w:bookmarkStart w:id="196" w:name="_Toc516241750"/>
      <w:bookmarkStart w:id="197" w:name="_Toc516257293"/>
      <w:bookmarkStart w:id="198" w:name="_Toc516157053"/>
      <w:bookmarkStart w:id="199" w:name="_Toc516166274"/>
      <w:bookmarkStart w:id="200" w:name="_Toc516241751"/>
      <w:bookmarkStart w:id="201" w:name="_Toc516257294"/>
      <w:bookmarkStart w:id="202" w:name="_Toc516157054"/>
      <w:bookmarkStart w:id="203" w:name="_Toc516166275"/>
      <w:bookmarkStart w:id="204" w:name="_Toc516241752"/>
      <w:bookmarkStart w:id="205" w:name="_Toc516257295"/>
      <w:bookmarkStart w:id="206" w:name="_Toc516157055"/>
      <w:bookmarkStart w:id="207" w:name="_Toc516166276"/>
      <w:bookmarkStart w:id="208" w:name="_Toc516241753"/>
      <w:bookmarkStart w:id="209" w:name="_Toc516257296"/>
      <w:bookmarkStart w:id="210" w:name="_Toc516157056"/>
      <w:bookmarkStart w:id="211" w:name="_Toc516166277"/>
      <w:bookmarkStart w:id="212" w:name="_Toc516241754"/>
      <w:bookmarkStart w:id="213" w:name="_Toc516257297"/>
      <w:bookmarkStart w:id="214" w:name="_Toc516157057"/>
      <w:bookmarkStart w:id="215" w:name="_Toc516166278"/>
      <w:bookmarkStart w:id="216" w:name="_Toc516241755"/>
      <w:bookmarkStart w:id="217" w:name="_Toc516257298"/>
      <w:bookmarkStart w:id="218" w:name="_Toc516157058"/>
      <w:bookmarkStart w:id="219" w:name="_Toc516166279"/>
      <w:bookmarkStart w:id="220" w:name="_Toc516241756"/>
      <w:bookmarkStart w:id="221" w:name="_Toc516257299"/>
      <w:bookmarkStart w:id="222" w:name="_Toc516157059"/>
      <w:bookmarkStart w:id="223" w:name="_Toc516166280"/>
      <w:bookmarkStart w:id="224" w:name="_Toc516241757"/>
      <w:bookmarkStart w:id="225" w:name="_Toc516257300"/>
      <w:bookmarkStart w:id="226" w:name="_Toc471999940"/>
      <w:bookmarkStart w:id="227" w:name="_Toc516739790"/>
      <w:bookmarkStart w:id="228" w:name="_Toc516761151"/>
      <w:bookmarkStart w:id="229" w:name="_Toc516763212"/>
      <w:bookmarkStart w:id="230" w:name="_Toc516739792"/>
      <w:bookmarkStart w:id="231" w:name="_Toc516761153"/>
      <w:bookmarkStart w:id="232" w:name="_Toc516763214"/>
      <w:bookmarkStart w:id="233" w:name="_Ref471218034"/>
      <w:bookmarkStart w:id="234" w:name="_Ref471218068"/>
      <w:bookmarkStart w:id="235" w:name="_Ref471218095"/>
      <w:bookmarkStart w:id="236" w:name="_Ref471218104"/>
      <w:bookmarkStart w:id="237" w:name="_Ref471218263"/>
      <w:bookmarkStart w:id="238" w:name="_Ref471218278"/>
      <w:bookmarkStart w:id="239" w:name="_Ref471221264"/>
      <w:bookmarkStart w:id="240" w:name="_Ref472462165"/>
      <w:bookmarkStart w:id="241" w:name="_Ref516770417"/>
      <w:bookmarkStart w:id="242" w:name="_Toc519864552"/>
      <w:bookmarkStart w:id="243" w:name="_Ref288759556"/>
      <w:bookmarkStart w:id="244" w:name="_Toc289800490"/>
      <w:bookmarkStart w:id="245" w:name="_Toc335227610"/>
      <w:bookmarkStart w:id="246" w:name="_Toc328585006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 w:rsidRPr="006B7EDF">
        <w:rPr>
          <w:rFonts w:ascii="Arial" w:hAnsi="Arial"/>
        </w:rPr>
        <w:t>Pojištění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</w:p>
    <w:p w14:paraId="73E6917C" w14:textId="4C13EC20" w:rsidR="00EF1F53" w:rsidRPr="005E32B6" w:rsidRDefault="00E77397" w:rsidP="005E32B6">
      <w:pPr>
        <w:pStyle w:val="Clanek11"/>
        <w:ind w:left="0" w:firstLine="0"/>
      </w:pPr>
      <w:bookmarkStart w:id="247" w:name="_Ref464482756"/>
      <w:bookmarkStart w:id="248" w:name="_Ref469319600"/>
      <w:bookmarkStart w:id="249" w:name="_Ref32308190"/>
      <w:bookmarkStart w:id="250" w:name="_Ref471217855"/>
      <w:r w:rsidRPr="005E32B6">
        <w:t>Dodavate</w:t>
      </w:r>
      <w:r w:rsidR="00EF1F53" w:rsidRPr="005E32B6">
        <w:t xml:space="preserve">l </w:t>
      </w:r>
      <w:r w:rsidRPr="005E32B6">
        <w:t>j</w:t>
      </w:r>
      <w:r w:rsidR="00EF1F53" w:rsidRPr="005E32B6">
        <w:t xml:space="preserve">e </w:t>
      </w:r>
      <w:r w:rsidRPr="005E32B6">
        <w:t>povinen</w:t>
      </w:r>
      <w:r w:rsidR="00EF1F53" w:rsidRPr="005E32B6">
        <w:t xml:space="preserve"> </w:t>
      </w:r>
      <w:r w:rsidRPr="005E32B6">
        <w:t xml:space="preserve">být pojištěn, a to po </w:t>
      </w:r>
      <w:r w:rsidR="00EF1F53" w:rsidRPr="005E32B6">
        <w:t xml:space="preserve">celou dobu </w:t>
      </w:r>
      <w:r w:rsidRPr="005E32B6">
        <w:t xml:space="preserve">účinnosti </w:t>
      </w:r>
      <w:r w:rsidR="00701B08" w:rsidRPr="005E32B6">
        <w:t>S</w:t>
      </w:r>
      <w:r w:rsidRPr="005E32B6">
        <w:t>mlouvy.</w:t>
      </w:r>
      <w:r w:rsidR="00EF1F53" w:rsidRPr="005E32B6">
        <w:t xml:space="preserve"> </w:t>
      </w:r>
      <w:r w:rsidRPr="005E32B6">
        <w:t>P</w:t>
      </w:r>
      <w:r w:rsidR="00EF1F53" w:rsidRPr="005E32B6">
        <w:t xml:space="preserve">ředmětem pojištění </w:t>
      </w:r>
      <w:r w:rsidRPr="005E32B6">
        <w:t xml:space="preserve">musí být </w:t>
      </w:r>
      <w:r w:rsidR="00EF1F53" w:rsidRPr="005E32B6">
        <w:t xml:space="preserve">odpovědnosti za škodu způsobenou v souvislosti s výkonem činností, které jsou předmětem </w:t>
      </w:r>
      <w:r w:rsidRPr="005E32B6">
        <w:t>plnění</w:t>
      </w:r>
      <w:r w:rsidR="00701B08" w:rsidRPr="005E32B6">
        <w:t xml:space="preserve"> dle smlouvy</w:t>
      </w:r>
      <w:r w:rsidR="00EF1F53" w:rsidRPr="005E32B6">
        <w:t xml:space="preserve">, s limitem pojistného plnění nejméně ve výši </w:t>
      </w:r>
      <w:r w:rsidRPr="005E32B6">
        <w:t>2 000 000 Kč</w:t>
      </w:r>
      <w:bookmarkEnd w:id="247"/>
      <w:bookmarkEnd w:id="248"/>
      <w:r w:rsidR="00EF1F53" w:rsidRPr="005E32B6">
        <w:t>.</w:t>
      </w:r>
      <w:bookmarkEnd w:id="249"/>
    </w:p>
    <w:p w14:paraId="5D15D79E" w14:textId="6051A2AF" w:rsidR="00E77397" w:rsidRPr="008E3141" w:rsidRDefault="00E77397" w:rsidP="00AD0DB1">
      <w:pPr>
        <w:pStyle w:val="Clanek11"/>
        <w:ind w:left="0" w:firstLine="0"/>
      </w:pPr>
      <w:r w:rsidRPr="005E32B6">
        <w:t>Dodavatel je povinen prokázat odpovídající pojištění, a to do tří (3) dnů od výzvy Objednatele. V případě prodlení se splněním povinnosti dle věty první je Dodavatel povinen zaplatit Objednateli smluvní pokutu ve výši 1 000 Kč za každý den prodlení.</w:t>
      </w:r>
      <w:r w:rsidRPr="008E3141">
        <w:t xml:space="preserve"> </w:t>
      </w:r>
    </w:p>
    <w:p w14:paraId="07EA45D5" w14:textId="374D5FD5" w:rsidR="00EF1F53" w:rsidRPr="006B7EDF" w:rsidRDefault="00EF1F53" w:rsidP="00EF1F53">
      <w:pPr>
        <w:pStyle w:val="Nadpis1"/>
        <w:rPr>
          <w:rFonts w:ascii="Arial" w:hAnsi="Arial"/>
        </w:rPr>
      </w:pPr>
      <w:bookmarkStart w:id="251" w:name="_Toc511775002"/>
      <w:bookmarkStart w:id="252" w:name="_Toc516157065"/>
      <w:bookmarkStart w:id="253" w:name="_Toc516166286"/>
      <w:bookmarkStart w:id="254" w:name="_Toc516241763"/>
      <w:bookmarkStart w:id="255" w:name="_Toc516257306"/>
      <w:bookmarkStart w:id="256" w:name="_Toc289703750"/>
      <w:bookmarkStart w:id="257" w:name="_Toc289705874"/>
      <w:bookmarkStart w:id="258" w:name="_Toc471144130"/>
      <w:bookmarkStart w:id="259" w:name="_Toc471158162"/>
      <w:bookmarkStart w:id="260" w:name="_Toc471144131"/>
      <w:bookmarkStart w:id="261" w:name="_Toc471158163"/>
      <w:bookmarkStart w:id="262" w:name="_Toc471144132"/>
      <w:bookmarkStart w:id="263" w:name="_Toc471158164"/>
      <w:bookmarkStart w:id="264" w:name="_Toc471144136"/>
      <w:bookmarkStart w:id="265" w:name="_Toc471158168"/>
      <w:bookmarkStart w:id="266" w:name="_Toc471144137"/>
      <w:bookmarkStart w:id="267" w:name="_Toc471158169"/>
      <w:bookmarkStart w:id="268" w:name="_Toc471144138"/>
      <w:bookmarkStart w:id="269" w:name="_Toc471158170"/>
      <w:bookmarkStart w:id="270" w:name="_Toc471144139"/>
      <w:bookmarkStart w:id="271" w:name="_Toc471158171"/>
      <w:bookmarkStart w:id="272" w:name="_Toc471144140"/>
      <w:bookmarkStart w:id="273" w:name="_Toc471158172"/>
      <w:bookmarkStart w:id="274" w:name="_Toc471144141"/>
      <w:bookmarkStart w:id="275" w:name="_Toc471158173"/>
      <w:bookmarkStart w:id="276" w:name="_Toc471144145"/>
      <w:bookmarkStart w:id="277" w:name="_Toc471158177"/>
      <w:bookmarkStart w:id="278" w:name="_Toc471144149"/>
      <w:bookmarkStart w:id="279" w:name="_Toc471158181"/>
      <w:bookmarkStart w:id="280" w:name="_Toc335202580"/>
      <w:bookmarkStart w:id="281" w:name="_Toc335227612"/>
      <w:bookmarkStart w:id="282" w:name="_Ref288758291"/>
      <w:bookmarkStart w:id="283" w:name="_Toc289800498"/>
      <w:bookmarkStart w:id="284" w:name="_Toc335227613"/>
      <w:bookmarkStart w:id="285" w:name="_Toc328585008"/>
      <w:bookmarkStart w:id="286" w:name="_Ref472011879"/>
      <w:bookmarkStart w:id="287" w:name="_Toc519864557"/>
      <w:bookmarkEnd w:id="243"/>
      <w:bookmarkEnd w:id="244"/>
      <w:bookmarkEnd w:id="245"/>
      <w:bookmarkEnd w:id="246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r w:rsidRPr="006B7EDF">
        <w:rPr>
          <w:rFonts w:ascii="Arial" w:hAnsi="Arial"/>
          <w:bCs w:val="0"/>
        </w:rPr>
        <w:lastRenderedPageBreak/>
        <w:t>Ochrana důvěrných informací</w:t>
      </w:r>
      <w:bookmarkEnd w:id="282"/>
      <w:bookmarkEnd w:id="283"/>
      <w:bookmarkEnd w:id="284"/>
      <w:bookmarkEnd w:id="285"/>
      <w:bookmarkEnd w:id="286"/>
      <w:bookmarkEnd w:id="287"/>
    </w:p>
    <w:p w14:paraId="4185BE17" w14:textId="35C0BAD9" w:rsidR="00EF1F53" w:rsidRPr="008E3141" w:rsidRDefault="00EF1F53" w:rsidP="00AD0DB1">
      <w:pPr>
        <w:pStyle w:val="Clanek11"/>
        <w:ind w:left="0" w:firstLine="0"/>
      </w:pPr>
      <w:bookmarkStart w:id="288" w:name="_Ref464229686"/>
      <w:bookmarkStart w:id="289" w:name="_Ref470718930"/>
      <w:r w:rsidRPr="008E3141">
        <w:t xml:space="preserve">Informace, které se Strany dozvědí v souvislosti </w:t>
      </w:r>
      <w:proofErr w:type="gramStart"/>
      <w:r w:rsidRPr="008E3141">
        <w:t>s</w:t>
      </w:r>
      <w:proofErr w:type="gramEnd"/>
      <w:r w:rsidR="00701B08" w:rsidRPr="008E3141">
        <w:t> poskytování plnění dle Smlouvy</w:t>
      </w:r>
      <w:r w:rsidRPr="008E3141">
        <w:t xml:space="preserve"> mohou být považovány za důvěrné („Důvěrné informace“), pokud je za důvěrné označí Smlouva nebo pokud si strany bezodkladně sdělí, že určitou informaci považují za důvěrnou.</w:t>
      </w:r>
      <w:bookmarkEnd w:id="288"/>
      <w:r w:rsidRPr="008E3141">
        <w:t xml:space="preserve"> </w:t>
      </w:r>
      <w:bookmarkEnd w:id="289"/>
    </w:p>
    <w:p w14:paraId="42DA5DA9" w14:textId="4079738D" w:rsidR="00EF1F53" w:rsidRPr="008E3141" w:rsidRDefault="00EF1F53" w:rsidP="00AD0DB1">
      <w:pPr>
        <w:pStyle w:val="Clanek11"/>
        <w:ind w:left="0" w:firstLine="0"/>
      </w:pPr>
      <w:bookmarkStart w:id="290" w:name="_Ref470716244"/>
      <w:r w:rsidRPr="008E3141">
        <w:t>Strany nesdělí Důvěrné informace třetí osobě, budou s nimi nakládat jako s obchodním tajemstvím, zejména uchovávat je v tajnosti, a učiní veškerá smluvní a technická opatření zabraňující jejich zneužití či prozrazení třetím osobám. Ustanovení předchozí věty se nevztahuje na případy, kdy:</w:t>
      </w:r>
      <w:bookmarkEnd w:id="290"/>
    </w:p>
    <w:p w14:paraId="4E47E60C" w14:textId="77777777" w:rsidR="00EF1F53" w:rsidRPr="006B7EDF" w:rsidRDefault="00EF1F53" w:rsidP="00AD0DB1">
      <w:pPr>
        <w:pStyle w:val="Claneka"/>
        <w:widowControl/>
        <w:tabs>
          <w:tab w:val="clear" w:pos="992"/>
        </w:tabs>
        <w:ind w:left="851" w:hanging="567"/>
        <w:rPr>
          <w:rFonts w:ascii="Arial" w:hAnsi="Arial" w:cs="Arial"/>
        </w:rPr>
      </w:pPr>
      <w:r w:rsidRPr="006B7EDF">
        <w:rPr>
          <w:rFonts w:ascii="Arial" w:hAnsi="Arial" w:cs="Arial"/>
        </w:rPr>
        <w:t>Důvěrné informace mají být Objednatelem zpřístupněny na základě právního předpisu včetně práva EU nebo závazného rozhodnutí oprávněného orgánu veřejné moci;</w:t>
      </w:r>
    </w:p>
    <w:p w14:paraId="37514967" w14:textId="77777777" w:rsidR="00EF1F53" w:rsidRPr="006B7EDF" w:rsidRDefault="00EF1F53" w:rsidP="00AD0DB1">
      <w:pPr>
        <w:pStyle w:val="Claneka"/>
        <w:widowControl/>
        <w:tabs>
          <w:tab w:val="clear" w:pos="992"/>
        </w:tabs>
        <w:ind w:left="851" w:hanging="567"/>
        <w:rPr>
          <w:rFonts w:ascii="Arial" w:hAnsi="Arial" w:cs="Arial"/>
        </w:rPr>
      </w:pPr>
      <w:r w:rsidRPr="006B7EDF">
        <w:rPr>
          <w:rFonts w:ascii="Arial" w:hAnsi="Arial" w:cs="Arial"/>
        </w:rPr>
        <w:t xml:space="preserve">Důvěrné informace druhé Strany sdělí osobám, které mají ze zákona stanovenou povinnost mlčenlivosti; </w:t>
      </w:r>
    </w:p>
    <w:p w14:paraId="4479D59A" w14:textId="77777777" w:rsidR="00EF1F53" w:rsidRPr="006B7EDF" w:rsidRDefault="00EF1F53" w:rsidP="00AD0DB1">
      <w:pPr>
        <w:pStyle w:val="Claneka"/>
        <w:widowControl/>
        <w:tabs>
          <w:tab w:val="clear" w:pos="992"/>
        </w:tabs>
        <w:ind w:left="851" w:hanging="567"/>
        <w:rPr>
          <w:rFonts w:ascii="Arial" w:hAnsi="Arial" w:cs="Arial"/>
        </w:rPr>
      </w:pPr>
      <w:r w:rsidRPr="006B7EDF">
        <w:rPr>
          <w:rFonts w:ascii="Arial" w:hAnsi="Arial" w:cs="Arial"/>
        </w:rPr>
        <w:t>Důvěrné informace druhé Strany sdělí Poddodavatelům, je-li to nezbytné k plnění této Smlouvy a zavážou-li se takové osoby mlčenlivostí ve stejném rozsahu jako Strany;</w:t>
      </w:r>
    </w:p>
    <w:p w14:paraId="11043EFA" w14:textId="6D9D9546" w:rsidR="00EF1F53" w:rsidRPr="006B7EDF" w:rsidRDefault="00EF1F53" w:rsidP="00AD0DB1">
      <w:pPr>
        <w:pStyle w:val="Claneka"/>
        <w:widowControl/>
        <w:tabs>
          <w:tab w:val="clear" w:pos="992"/>
        </w:tabs>
        <w:ind w:left="851" w:hanging="567"/>
        <w:rPr>
          <w:rFonts w:ascii="Arial" w:hAnsi="Arial" w:cs="Arial"/>
        </w:rPr>
      </w:pPr>
      <w:r w:rsidRPr="006B7EDF">
        <w:rPr>
          <w:rFonts w:ascii="Arial" w:hAnsi="Arial" w:cs="Arial"/>
        </w:rPr>
        <w:t>se takové Důvěrné informace stanou veřejně známými či dostupnými jinak než porušením povinností vyplývajících z</w:t>
      </w:r>
      <w:r w:rsidR="00701B08">
        <w:rPr>
          <w:rFonts w:ascii="Arial" w:hAnsi="Arial" w:cs="Arial"/>
        </w:rPr>
        <w:t>e Smlouvy</w:t>
      </w:r>
      <w:r w:rsidRPr="006B7EDF">
        <w:rPr>
          <w:rFonts w:ascii="Arial" w:hAnsi="Arial" w:cs="Arial"/>
        </w:rPr>
        <w:t>;</w:t>
      </w:r>
    </w:p>
    <w:p w14:paraId="6AF0C1FA" w14:textId="77777777" w:rsidR="00EF1F53" w:rsidRPr="006B7EDF" w:rsidRDefault="00EF1F53" w:rsidP="00AD0DB1">
      <w:pPr>
        <w:pStyle w:val="Claneka"/>
        <w:widowControl/>
        <w:tabs>
          <w:tab w:val="clear" w:pos="992"/>
        </w:tabs>
        <w:ind w:left="851" w:hanging="567"/>
        <w:rPr>
          <w:rFonts w:ascii="Arial" w:hAnsi="Arial" w:cs="Arial"/>
        </w:rPr>
      </w:pPr>
      <w:r w:rsidRPr="006B7EDF">
        <w:rPr>
          <w:rFonts w:ascii="Arial" w:hAnsi="Arial" w:cs="Arial"/>
        </w:rPr>
        <w:t>se jedná o Důvěrné informace, k nimž Objednatel nabyl oprávnění dle této Smlouvy nevylučující poskytnutí Důvěrných informací třetím osobám; nebo</w:t>
      </w:r>
    </w:p>
    <w:p w14:paraId="314E86C3" w14:textId="24D2D103" w:rsidR="00EF1F53" w:rsidRDefault="00EF1F53" w:rsidP="00AD0DB1">
      <w:pPr>
        <w:pStyle w:val="Claneka"/>
        <w:widowControl/>
        <w:tabs>
          <w:tab w:val="clear" w:pos="992"/>
        </w:tabs>
        <w:ind w:left="851" w:hanging="567"/>
        <w:rPr>
          <w:rFonts w:ascii="Arial" w:hAnsi="Arial" w:cs="Arial"/>
        </w:rPr>
      </w:pPr>
      <w:r w:rsidRPr="006B7EDF">
        <w:rPr>
          <w:rFonts w:ascii="Arial" w:hAnsi="Arial" w:cs="Arial"/>
        </w:rPr>
        <w:t>Strana dá ke zpřístupnění konkrétní vlastní Důvěrné informace souhlas.</w:t>
      </w:r>
    </w:p>
    <w:p w14:paraId="3411C5F1" w14:textId="79755EE4" w:rsidR="00701B08" w:rsidRPr="008E3141" w:rsidRDefault="00C540BD" w:rsidP="00AD0DB1">
      <w:pPr>
        <w:pStyle w:val="Clanek11"/>
        <w:ind w:left="0" w:firstLine="0"/>
      </w:pPr>
      <w:r w:rsidRPr="008E3141">
        <w:t>Za Důvěrné informace se považují os</w:t>
      </w:r>
      <w:r w:rsidR="0078673A" w:rsidRPr="008E3141">
        <w:t>o</w:t>
      </w:r>
      <w:r w:rsidRPr="008E3141">
        <w:t xml:space="preserve">bní údaje </w:t>
      </w:r>
      <w:r w:rsidR="0078673A" w:rsidRPr="008E3141">
        <w:t xml:space="preserve">uživatelů </w:t>
      </w:r>
      <w:proofErr w:type="spellStart"/>
      <w:r w:rsidR="0078673A" w:rsidRPr="008E3141">
        <w:t>eJIS</w:t>
      </w:r>
      <w:proofErr w:type="spellEnd"/>
      <w:r w:rsidR="0078673A" w:rsidRPr="008E3141">
        <w:t>, resp. JIS.</w:t>
      </w:r>
      <w:r w:rsidR="00701B08" w:rsidRPr="008E3141">
        <w:t xml:space="preserve"> Za každé jednotlivé porušení povinnosti chránit Důvěrné informace dle předchozí věty (osobní údaje uživatelů </w:t>
      </w:r>
      <w:proofErr w:type="spellStart"/>
      <w:r w:rsidR="00701B08" w:rsidRPr="008E3141">
        <w:t>eJIS</w:t>
      </w:r>
      <w:proofErr w:type="spellEnd"/>
      <w:r w:rsidR="00701B08" w:rsidRPr="008E3141">
        <w:t xml:space="preserve">) je Dodavatel povinen zaplatit druhé </w:t>
      </w:r>
      <w:r w:rsidR="00D20D3B" w:rsidRPr="008E3141">
        <w:t>Objednateli</w:t>
      </w:r>
      <w:r w:rsidR="00701B08" w:rsidRPr="008E3141">
        <w:t xml:space="preserve"> smluvní pokutu ve výši 10 000 Kč, přičemž toto ujednání o smluvní pokutě je účinné do uplynutí pěti (5) let ode dne ukončení Smlouvy. Zaplacením smluvní pokuty není dotčeno právo poškozené Strany domáhat se náhrady újmy v plném rozsahu.</w:t>
      </w:r>
    </w:p>
    <w:p w14:paraId="7C6C829A" w14:textId="6E2DD880" w:rsidR="00EF1F53" w:rsidRPr="006B7EDF" w:rsidRDefault="00EF1F53" w:rsidP="00EF1F53">
      <w:pPr>
        <w:pStyle w:val="Nadpis1"/>
        <w:rPr>
          <w:rFonts w:ascii="Arial" w:hAnsi="Arial"/>
        </w:rPr>
      </w:pPr>
      <w:bookmarkStart w:id="291" w:name="_Toc519864561"/>
      <w:bookmarkStart w:id="292" w:name="_Toc328585013"/>
      <w:bookmarkStart w:id="293" w:name="_Toc335227618"/>
      <w:bookmarkStart w:id="294" w:name="_Ref322712838"/>
      <w:bookmarkStart w:id="295" w:name="_Ref32308605"/>
      <w:r w:rsidRPr="006B7EDF">
        <w:rPr>
          <w:rFonts w:ascii="Arial" w:hAnsi="Arial"/>
          <w:bCs w:val="0"/>
        </w:rPr>
        <w:t>Ukončení smluvního vztahu</w:t>
      </w:r>
      <w:bookmarkEnd w:id="291"/>
      <w:bookmarkEnd w:id="292"/>
      <w:bookmarkEnd w:id="293"/>
      <w:bookmarkEnd w:id="294"/>
      <w:bookmarkEnd w:id="295"/>
    </w:p>
    <w:p w14:paraId="5D4F1537" w14:textId="16482DCB" w:rsidR="00EF1F53" w:rsidRPr="006B7EDF" w:rsidRDefault="00EF1F53" w:rsidP="008E3141">
      <w:pPr>
        <w:pStyle w:val="Clanek11"/>
        <w:rPr>
          <w:b/>
        </w:rPr>
      </w:pPr>
      <w:r w:rsidRPr="006B7EDF">
        <w:t xml:space="preserve">Objednatel </w:t>
      </w:r>
      <w:r w:rsidR="00701B08">
        <w:t>je oprávněn</w:t>
      </w:r>
      <w:r w:rsidRPr="006B7EDF">
        <w:t xml:space="preserve"> odstoupit od </w:t>
      </w:r>
      <w:r w:rsidR="00701B08">
        <w:t>S</w:t>
      </w:r>
      <w:r w:rsidRPr="006B7EDF">
        <w:t>mlouvy zejména v</w:t>
      </w:r>
      <w:r w:rsidR="00AF1E05" w:rsidRPr="006B7EDF">
        <w:t> </w:t>
      </w:r>
      <w:r w:rsidRPr="006B7EDF">
        <w:t>případě, že:</w:t>
      </w:r>
    </w:p>
    <w:p w14:paraId="3DEDD4D8" w14:textId="00FD191B" w:rsidR="00EF1F53" w:rsidRPr="006B7EDF" w:rsidRDefault="00EF1F53" w:rsidP="00EF1F53">
      <w:pPr>
        <w:pStyle w:val="Claneka"/>
        <w:widowControl/>
        <w:rPr>
          <w:rFonts w:ascii="Arial" w:hAnsi="Arial" w:cs="Arial"/>
        </w:rPr>
      </w:pPr>
      <w:r w:rsidRPr="006B7EDF">
        <w:rPr>
          <w:rFonts w:ascii="Arial" w:hAnsi="Arial" w:cs="Arial"/>
        </w:rPr>
        <w:t xml:space="preserve">Fáze </w:t>
      </w:r>
      <w:r w:rsidR="00701B08">
        <w:rPr>
          <w:rFonts w:ascii="Arial" w:hAnsi="Arial" w:cs="Arial"/>
        </w:rPr>
        <w:t xml:space="preserve">0 </w:t>
      </w:r>
      <w:r w:rsidR="00DF223D">
        <w:rPr>
          <w:rFonts w:ascii="Arial" w:hAnsi="Arial" w:cs="Arial"/>
        </w:rPr>
        <w:t xml:space="preserve">(Návrh) </w:t>
      </w:r>
      <w:r w:rsidR="00701B08">
        <w:rPr>
          <w:rFonts w:ascii="Arial" w:hAnsi="Arial" w:cs="Arial"/>
        </w:rPr>
        <w:t xml:space="preserve">nebude akceptována </w:t>
      </w:r>
      <w:r w:rsidR="00DF223D">
        <w:rPr>
          <w:rFonts w:ascii="Arial" w:hAnsi="Arial" w:cs="Arial"/>
        </w:rPr>
        <w:t xml:space="preserve">do </w:t>
      </w:r>
      <w:r w:rsidR="00671DE1">
        <w:rPr>
          <w:rFonts w:ascii="Arial" w:hAnsi="Arial" w:cs="Arial"/>
          <w:highlight w:val="cyan"/>
        </w:rPr>
        <w:t>16 týdnů</w:t>
      </w:r>
      <w:r w:rsidR="00E105F4">
        <w:rPr>
          <w:rFonts w:ascii="Arial" w:hAnsi="Arial" w:cs="Arial"/>
          <w:highlight w:val="cyan"/>
        </w:rPr>
        <w:t xml:space="preserve"> </w:t>
      </w:r>
      <w:r w:rsidR="00DF223D">
        <w:rPr>
          <w:rFonts w:ascii="Arial" w:hAnsi="Arial" w:cs="Arial"/>
        </w:rPr>
        <w:t>od nabytí účinnosti Smlouvy</w:t>
      </w:r>
      <w:r w:rsidRPr="006B7EDF">
        <w:rPr>
          <w:rFonts w:ascii="Arial" w:hAnsi="Arial" w:cs="Arial"/>
        </w:rPr>
        <w:t>;</w:t>
      </w:r>
    </w:p>
    <w:p w14:paraId="07FE0FF2" w14:textId="52890707" w:rsidR="00DF223D" w:rsidRDefault="00DF223D" w:rsidP="00EF1F53">
      <w:pPr>
        <w:pStyle w:val="Claneka"/>
        <w:widowControl/>
        <w:rPr>
          <w:rFonts w:ascii="Arial" w:hAnsi="Arial" w:cs="Arial"/>
        </w:rPr>
      </w:pPr>
      <w:r w:rsidRPr="006B7EDF">
        <w:rPr>
          <w:rFonts w:ascii="Arial" w:hAnsi="Arial" w:cs="Arial"/>
        </w:rPr>
        <w:t xml:space="preserve">Fáze </w:t>
      </w:r>
      <w:r>
        <w:rPr>
          <w:rFonts w:ascii="Arial" w:hAnsi="Arial" w:cs="Arial"/>
        </w:rPr>
        <w:t xml:space="preserve">1 nebude akceptována do </w:t>
      </w:r>
      <w:r w:rsidR="00671DE1">
        <w:rPr>
          <w:rFonts w:ascii="Arial" w:hAnsi="Arial" w:cs="Arial"/>
          <w:highlight w:val="cyan"/>
        </w:rPr>
        <w:t>12 týdnů</w:t>
      </w:r>
      <w:r w:rsidR="00E105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od akceptace Fáze 0</w:t>
      </w:r>
      <w:r w:rsidR="00CB4F8D">
        <w:rPr>
          <w:rFonts w:ascii="Arial" w:hAnsi="Arial" w:cs="Arial"/>
        </w:rPr>
        <w:t>;</w:t>
      </w:r>
    </w:p>
    <w:p w14:paraId="6235E0CA" w14:textId="34486F23" w:rsidR="00366644" w:rsidRDefault="00366644" w:rsidP="00366644">
      <w:pPr>
        <w:pStyle w:val="Claneka"/>
        <w:widowControl/>
        <w:rPr>
          <w:rFonts w:ascii="Arial" w:hAnsi="Arial" w:cs="Arial"/>
        </w:rPr>
      </w:pPr>
      <w:r w:rsidRPr="006B7EDF">
        <w:rPr>
          <w:rFonts w:ascii="Arial" w:hAnsi="Arial" w:cs="Arial"/>
        </w:rPr>
        <w:t xml:space="preserve">Fáze </w:t>
      </w:r>
      <w:r>
        <w:rPr>
          <w:rFonts w:ascii="Arial" w:hAnsi="Arial" w:cs="Arial"/>
        </w:rPr>
        <w:t xml:space="preserve">2 nebude akceptována do </w:t>
      </w:r>
      <w:r w:rsidR="00671DE1">
        <w:rPr>
          <w:rFonts w:ascii="Arial" w:hAnsi="Arial" w:cs="Arial"/>
          <w:highlight w:val="cyan"/>
        </w:rPr>
        <w:t>12 týdnů</w:t>
      </w:r>
      <w:r>
        <w:rPr>
          <w:rFonts w:ascii="Arial" w:hAnsi="Arial" w:cs="Arial"/>
        </w:rPr>
        <w:t xml:space="preserve"> od akceptace Fáze 1</w:t>
      </w:r>
      <w:r w:rsidR="00CB4F8D">
        <w:rPr>
          <w:rFonts w:ascii="Arial" w:hAnsi="Arial" w:cs="Arial"/>
        </w:rPr>
        <w:t>;</w:t>
      </w:r>
    </w:p>
    <w:p w14:paraId="0D2170FD" w14:textId="61FFE8AF" w:rsidR="00DF223D" w:rsidRDefault="00DF223D" w:rsidP="00EF1F53">
      <w:pPr>
        <w:pStyle w:val="Claneka"/>
        <w:widowControl/>
        <w:rPr>
          <w:rFonts w:ascii="Arial" w:hAnsi="Arial" w:cs="Arial"/>
        </w:rPr>
      </w:pPr>
      <w:r>
        <w:rPr>
          <w:rFonts w:ascii="Arial" w:hAnsi="Arial" w:cs="Arial"/>
        </w:rPr>
        <w:t>Dodavatel písemně oznámí Objednateli, že není schopen plnit své závazky ze Smlo</w:t>
      </w:r>
      <w:r w:rsidR="00CB4F8D">
        <w:rPr>
          <w:rFonts w:ascii="Arial" w:hAnsi="Arial" w:cs="Arial"/>
        </w:rPr>
        <w:t>u</w:t>
      </w:r>
      <w:r>
        <w:rPr>
          <w:rFonts w:ascii="Arial" w:hAnsi="Arial" w:cs="Arial"/>
        </w:rPr>
        <w:t>vy;</w:t>
      </w:r>
    </w:p>
    <w:p w14:paraId="36FF5426" w14:textId="06ED3383" w:rsidR="00EF1F53" w:rsidRPr="006B7EDF" w:rsidRDefault="00366644" w:rsidP="00EF1F53">
      <w:pPr>
        <w:pStyle w:val="Claneka"/>
        <w:widowControl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EF1F53" w:rsidRPr="006B7EDF">
        <w:rPr>
          <w:rFonts w:ascii="Arial" w:hAnsi="Arial" w:cs="Arial"/>
        </w:rPr>
        <w:t xml:space="preserve"> podá insolvenční návrh jako dlužník ve smyslu § 98 Insolvenčního zákona, nebo insolvenční soud nerozhodne o insolvenčním návrhu na </w:t>
      </w:r>
      <w:r>
        <w:rPr>
          <w:rFonts w:ascii="Arial" w:hAnsi="Arial" w:cs="Arial"/>
        </w:rPr>
        <w:t>Dodavat</w:t>
      </w:r>
      <w:r w:rsidR="00EF1F53" w:rsidRPr="006B7EDF">
        <w:rPr>
          <w:rFonts w:ascii="Arial" w:hAnsi="Arial" w:cs="Arial"/>
        </w:rPr>
        <w:t xml:space="preserve">ele do šesti (6) měsíců od zahájení insolvenčního řízení, nebo insolvenční soud vydá rozhodnutí o úpadku </w:t>
      </w:r>
      <w:r>
        <w:rPr>
          <w:rFonts w:ascii="Arial" w:hAnsi="Arial" w:cs="Arial"/>
        </w:rPr>
        <w:t>Dodavatele</w:t>
      </w:r>
      <w:r w:rsidR="00EF1F53" w:rsidRPr="006B7EDF">
        <w:rPr>
          <w:rFonts w:ascii="Arial" w:hAnsi="Arial" w:cs="Arial"/>
        </w:rPr>
        <w:t xml:space="preserve"> ve smyslu § 136 Insolvenčního zákona; </w:t>
      </w:r>
    </w:p>
    <w:p w14:paraId="7C4C066D" w14:textId="1C2762E5" w:rsidR="00EF1F53" w:rsidRPr="006B7EDF" w:rsidRDefault="00EF1F53" w:rsidP="00EF1F53">
      <w:pPr>
        <w:pStyle w:val="Claneka"/>
        <w:widowControl/>
        <w:rPr>
          <w:rFonts w:ascii="Arial" w:hAnsi="Arial" w:cs="Arial"/>
        </w:rPr>
      </w:pPr>
      <w:r w:rsidRPr="006B7EDF">
        <w:rPr>
          <w:rFonts w:ascii="Arial" w:hAnsi="Arial" w:cs="Arial"/>
        </w:rPr>
        <w:t xml:space="preserve">je přijato rozhodnutí o povinném nebo dobrovolném zrušení </w:t>
      </w:r>
      <w:r w:rsidR="00366644">
        <w:rPr>
          <w:rFonts w:ascii="Arial" w:hAnsi="Arial" w:cs="Arial"/>
        </w:rPr>
        <w:t>Dodava</w:t>
      </w:r>
      <w:r w:rsidRPr="006B7EDF">
        <w:rPr>
          <w:rFonts w:ascii="Arial" w:hAnsi="Arial" w:cs="Arial"/>
        </w:rPr>
        <w:t xml:space="preserve">tele (vyjma případů sloučení nebo splynutí); </w:t>
      </w:r>
    </w:p>
    <w:p w14:paraId="2203691F" w14:textId="2E09AA35" w:rsidR="003305AF" w:rsidRDefault="00DF223D" w:rsidP="00EF1F53">
      <w:pPr>
        <w:pStyle w:val="Claneka"/>
        <w:widowControl/>
        <w:rPr>
          <w:rFonts w:ascii="Arial" w:hAnsi="Arial" w:cs="Arial"/>
        </w:rPr>
      </w:pPr>
      <w:r>
        <w:rPr>
          <w:rFonts w:ascii="Arial" w:hAnsi="Arial" w:cs="Arial"/>
        </w:rPr>
        <w:t>Dodavatel</w:t>
      </w:r>
      <w:r w:rsidR="00475497" w:rsidRPr="006B7EDF">
        <w:rPr>
          <w:rFonts w:ascii="Arial" w:hAnsi="Arial" w:cs="Arial"/>
        </w:rPr>
        <w:t xml:space="preserve"> je nebo se v průběhu účinnosti Smlouvy stane osobou, na kterou se vztahuje zákaz zadání veřejné zakázky dle § 48a ZZVZ</w:t>
      </w:r>
      <w:r w:rsidR="00502C98">
        <w:rPr>
          <w:rFonts w:ascii="Arial" w:hAnsi="Arial" w:cs="Arial"/>
        </w:rPr>
        <w:t>.</w:t>
      </w:r>
    </w:p>
    <w:p w14:paraId="02F82EB7" w14:textId="77777777" w:rsidR="00EF1F53" w:rsidRPr="006B7EDF" w:rsidRDefault="00EF1F53" w:rsidP="00EF1F53">
      <w:pPr>
        <w:pStyle w:val="Nadpis1"/>
        <w:rPr>
          <w:rFonts w:ascii="Arial" w:hAnsi="Arial"/>
        </w:rPr>
      </w:pPr>
      <w:bookmarkStart w:id="296" w:name="_Toc519864562"/>
      <w:bookmarkStart w:id="297" w:name="_Ref511847011"/>
      <w:bookmarkStart w:id="298" w:name="_Ref472011988"/>
      <w:bookmarkStart w:id="299" w:name="_Toc328585014"/>
      <w:bookmarkStart w:id="300" w:name="_Toc335227619"/>
      <w:r w:rsidRPr="006B7EDF">
        <w:rPr>
          <w:rFonts w:ascii="Arial" w:hAnsi="Arial"/>
          <w:bCs w:val="0"/>
        </w:rPr>
        <w:lastRenderedPageBreak/>
        <w:t>Vypořádání v případě zániku smluvního vztahu</w:t>
      </w:r>
      <w:bookmarkEnd w:id="296"/>
      <w:bookmarkEnd w:id="297"/>
      <w:bookmarkEnd w:id="298"/>
    </w:p>
    <w:p w14:paraId="7F3805F8" w14:textId="77777777" w:rsidR="00AD0DB1" w:rsidRDefault="00EF1F53" w:rsidP="00AD0DB1">
      <w:pPr>
        <w:pStyle w:val="Clanek11"/>
        <w:ind w:left="0" w:firstLine="0"/>
      </w:pPr>
      <w:bookmarkStart w:id="301" w:name="_Ref472541049"/>
      <w:bookmarkEnd w:id="299"/>
      <w:bookmarkEnd w:id="300"/>
      <w:r w:rsidRPr="006B7EDF">
        <w:t xml:space="preserve">V případě zániku smluvního vztahu nesmí </w:t>
      </w:r>
      <w:r w:rsidR="00CB4F8D">
        <w:t>Dodavatel</w:t>
      </w:r>
      <w:r w:rsidRPr="006B7EDF">
        <w:t xml:space="preserve"> nadále užívat a musí dle pokynů Objednatele zlikvidovat nebo Objednateli vrátit </w:t>
      </w:r>
      <w:r w:rsidRPr="008D780E">
        <w:t>veškeré přihlašovací údaje do IT prostředí a jakékoliv další údaje obdobného typu, včetně osobních údajů</w:t>
      </w:r>
      <w:bookmarkEnd w:id="301"/>
      <w:r w:rsidR="00671DE1">
        <w:t xml:space="preserve">. </w:t>
      </w:r>
    </w:p>
    <w:p w14:paraId="7C2BBDDF" w14:textId="5F2604EE" w:rsidR="00EF1F53" w:rsidRPr="006B7EDF" w:rsidRDefault="00671DE1" w:rsidP="00AD0DB1">
      <w:pPr>
        <w:pStyle w:val="Clanek11"/>
        <w:ind w:left="0" w:firstLine="0"/>
      </w:pPr>
      <w:r>
        <w:t xml:space="preserve">Ostatní bude řešeno v rámci Exit plánu, který </w:t>
      </w:r>
      <w:r w:rsidR="00AD0DB1">
        <w:t>bude</w:t>
      </w:r>
      <w:r>
        <w:t xml:space="preserve"> součástí Implementační studie.</w:t>
      </w:r>
    </w:p>
    <w:p w14:paraId="7A8C1B91" w14:textId="77777777" w:rsidR="00EF1F53" w:rsidRPr="006B7EDF" w:rsidRDefault="00EF1F53" w:rsidP="00EF1F53">
      <w:pPr>
        <w:pStyle w:val="Nadpis1"/>
        <w:rPr>
          <w:rFonts w:ascii="Arial" w:hAnsi="Arial"/>
        </w:rPr>
      </w:pPr>
      <w:bookmarkStart w:id="302" w:name="_Toc335227620"/>
      <w:bookmarkStart w:id="303" w:name="_Toc519864565"/>
      <w:bookmarkStart w:id="304" w:name="_Toc469728949"/>
      <w:bookmarkStart w:id="305" w:name="_Toc466559766"/>
      <w:bookmarkStart w:id="306" w:name="_Toc464580716"/>
      <w:bookmarkStart w:id="307" w:name="_Toc436138196"/>
      <w:bookmarkStart w:id="308" w:name="_Toc389497185"/>
      <w:bookmarkStart w:id="309" w:name="_Toc381602139"/>
      <w:bookmarkStart w:id="310" w:name="_Ref371513857"/>
      <w:bookmarkStart w:id="311" w:name="_Ref333500280"/>
      <w:bookmarkEnd w:id="302"/>
      <w:r w:rsidRPr="006B7EDF">
        <w:rPr>
          <w:rFonts w:ascii="Arial" w:hAnsi="Arial"/>
        </w:rPr>
        <w:t>Ostatní ujednání</w:t>
      </w:r>
      <w:bookmarkEnd w:id="303"/>
    </w:p>
    <w:p w14:paraId="44650283" w14:textId="4B827791" w:rsidR="00EF1F53" w:rsidRPr="00D20D3B" w:rsidRDefault="00952AAE" w:rsidP="006B493D">
      <w:pPr>
        <w:pStyle w:val="Clanek11"/>
        <w:ind w:left="0" w:firstLine="0"/>
      </w:pPr>
      <w:r w:rsidRPr="00D20D3B">
        <w:t>Podmínky ochrany a zpracování osobních údajů Strany uprav</w:t>
      </w:r>
      <w:r w:rsidR="00D20D3B">
        <w:t>í</w:t>
      </w:r>
      <w:r w:rsidRPr="00D20D3B">
        <w:t xml:space="preserve"> v</w:t>
      </w:r>
      <w:r w:rsidR="0078673A" w:rsidRPr="00D20D3B">
        <w:t> samostatné smlouvě o zpracování osobních údajů</w:t>
      </w:r>
      <w:r w:rsidRPr="00D20D3B">
        <w:rPr>
          <w:lang w:val="en-US"/>
        </w:rPr>
        <w:t>.</w:t>
      </w:r>
    </w:p>
    <w:p w14:paraId="08DB8085" w14:textId="6C930223" w:rsidR="00A95041" w:rsidRPr="00F613AC" w:rsidRDefault="00D20D3B" w:rsidP="006B493D">
      <w:pPr>
        <w:pStyle w:val="Clanek11"/>
        <w:ind w:left="0" w:firstLine="0"/>
        <w:rPr>
          <w:u w:val="single"/>
        </w:rPr>
      </w:pPr>
      <w:r w:rsidRPr="00D20D3B">
        <w:t>Sjednáním ani zaplacením smluvní pokuty není dotčeno právo poškozené Strany domáhat se náhrady újmy v plném rozsahu.</w:t>
      </w:r>
      <w:bookmarkStart w:id="312" w:name="_Toc516257317"/>
      <w:bookmarkStart w:id="313" w:name="InsZ"/>
      <w:bookmarkStart w:id="314" w:name="_Toc469434590"/>
      <w:bookmarkStart w:id="315" w:name="_Toc469434657"/>
      <w:bookmarkStart w:id="316" w:name="_Toc469438074"/>
      <w:bookmarkStart w:id="317" w:name="_Toc469487615"/>
      <w:bookmarkStart w:id="318" w:name="_Toc469491004"/>
      <w:bookmarkStart w:id="319" w:name="_Toc46951493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</w:p>
    <w:sectPr w:rsidR="00A95041" w:rsidRPr="00F613AC" w:rsidSect="006A4029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224BA" w14:textId="77777777" w:rsidR="009933AE" w:rsidRDefault="009933AE" w:rsidP="005007DC">
      <w:pPr>
        <w:spacing w:after="0" w:line="240" w:lineRule="auto"/>
      </w:pPr>
      <w:r>
        <w:separator/>
      </w:r>
    </w:p>
  </w:endnote>
  <w:endnote w:type="continuationSeparator" w:id="0">
    <w:p w14:paraId="00EEEAE4" w14:textId="77777777" w:rsidR="009933AE" w:rsidRDefault="009933AE" w:rsidP="0050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imbus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CD8F4" w14:textId="4F0A569B" w:rsidR="00F36951" w:rsidRPr="00570048" w:rsidRDefault="0078561D" w:rsidP="006A4029">
    <w:pPr>
      <w:pStyle w:val="Zpat"/>
      <w:tabs>
        <w:tab w:val="clear" w:pos="4703"/>
        <w:tab w:val="clear" w:pos="9406"/>
        <w:tab w:val="right" w:pos="9072"/>
      </w:tabs>
      <w:rPr>
        <w:rFonts w:ascii="Arial" w:hAnsi="Arial" w:cs="Arial"/>
        <w:sz w:val="16"/>
        <w:szCs w:val="16"/>
      </w:rPr>
    </w:pPr>
    <w:r w:rsidRPr="00570048">
      <w:rPr>
        <w:rFonts w:ascii="Arial" w:hAnsi="Arial" w:cs="Arial"/>
        <w:sz w:val="16"/>
        <w:szCs w:val="16"/>
      </w:rPr>
      <w:t xml:space="preserve">SOD – </w:t>
    </w:r>
    <w:proofErr w:type="spellStart"/>
    <w:r w:rsidRPr="00570048">
      <w:rPr>
        <w:rFonts w:ascii="Arial" w:hAnsi="Arial" w:cs="Arial"/>
        <w:sz w:val="16"/>
        <w:szCs w:val="16"/>
      </w:rPr>
      <w:t>eJIS</w:t>
    </w:r>
    <w:proofErr w:type="spellEnd"/>
    <w:r w:rsidRPr="00570048">
      <w:rPr>
        <w:rFonts w:ascii="Arial" w:hAnsi="Arial" w:cs="Arial"/>
        <w:sz w:val="16"/>
        <w:szCs w:val="16"/>
      </w:rPr>
      <w:t xml:space="preserve"> pro ZČU (2025)</w:t>
    </w:r>
    <w:r w:rsidR="00F36951" w:rsidRPr="00570048">
      <w:rPr>
        <w:rFonts w:ascii="Arial" w:hAnsi="Arial" w:cs="Arial"/>
        <w:sz w:val="16"/>
        <w:szCs w:val="16"/>
      </w:rPr>
      <w:tab/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begin"/>
    </w:r>
    <w:r w:rsidR="00F36951" w:rsidRPr="00570048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separate"/>
    </w:r>
    <w:r w:rsidR="003839A5" w:rsidRPr="00570048">
      <w:rPr>
        <w:rStyle w:val="slostrnky"/>
        <w:rFonts w:ascii="Arial" w:hAnsi="Arial" w:cs="Arial"/>
        <w:noProof/>
        <w:sz w:val="16"/>
        <w:szCs w:val="16"/>
      </w:rPr>
      <w:t>4</w: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end"/>
    </w:r>
    <w:r w:rsidR="00F36951" w:rsidRPr="00570048">
      <w:rPr>
        <w:rStyle w:val="slostrnky"/>
        <w:rFonts w:ascii="Arial" w:hAnsi="Arial" w:cs="Arial"/>
        <w:sz w:val="16"/>
        <w:szCs w:val="16"/>
      </w:rPr>
      <w:t>/</w: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begin"/>
    </w:r>
    <w:r w:rsidR="00F36951" w:rsidRPr="00570048">
      <w:rPr>
        <w:rStyle w:val="slostrnky"/>
        <w:rFonts w:ascii="Arial" w:hAnsi="Arial" w:cs="Arial"/>
        <w:sz w:val="16"/>
        <w:szCs w:val="16"/>
      </w:rPr>
      <w:instrText xml:space="preserve"> NUMPAGES   \* MERGEFORMAT </w:instrTex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separate"/>
    </w:r>
    <w:r w:rsidR="003839A5" w:rsidRPr="00570048">
      <w:rPr>
        <w:rStyle w:val="slostrnky"/>
        <w:rFonts w:ascii="Arial" w:hAnsi="Arial" w:cs="Arial"/>
        <w:noProof/>
        <w:sz w:val="16"/>
        <w:szCs w:val="16"/>
      </w:rPr>
      <w:t>42</w:t>
    </w:r>
    <w:r w:rsidR="00F36951" w:rsidRPr="00570048">
      <w:rPr>
        <w:rStyle w:val="slostrnky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04AA" w14:textId="77777777" w:rsidR="009933AE" w:rsidRDefault="009933AE" w:rsidP="005007DC">
      <w:pPr>
        <w:spacing w:after="0" w:line="240" w:lineRule="auto"/>
      </w:pPr>
      <w:r>
        <w:separator/>
      </w:r>
    </w:p>
  </w:footnote>
  <w:footnote w:type="continuationSeparator" w:id="0">
    <w:p w14:paraId="172F0D5C" w14:textId="77777777" w:rsidR="009933AE" w:rsidRDefault="009933AE" w:rsidP="0050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24B55" w14:textId="55DE8ED5" w:rsidR="0029487D" w:rsidRPr="0029487D" w:rsidRDefault="0029487D" w:rsidP="0029487D">
    <w:pPr>
      <w:pStyle w:val="HHTitle2"/>
      <w:spacing w:before="0" w:after="0"/>
      <w:jc w:val="left"/>
      <w:rPr>
        <w:rFonts w:ascii="Arial" w:hAnsi="Arial"/>
        <w:b w:val="0"/>
        <w:bCs w:val="0"/>
        <w:sz w:val="20"/>
        <w:szCs w:val="20"/>
      </w:rPr>
    </w:pPr>
    <w:r w:rsidRPr="0029487D">
      <w:rPr>
        <w:rFonts w:ascii="Arial" w:hAnsi="Arial"/>
        <w:b w:val="0"/>
        <w:bCs w:val="0"/>
        <w:sz w:val="20"/>
        <w:szCs w:val="20"/>
      </w:rPr>
      <w:t xml:space="preserve">Příloha č. 2 </w:t>
    </w:r>
    <w:proofErr w:type="gramStart"/>
    <w:r w:rsidRPr="0029487D">
      <w:rPr>
        <w:rFonts w:ascii="Arial" w:hAnsi="Arial"/>
        <w:b w:val="0"/>
        <w:bCs w:val="0"/>
        <w:sz w:val="20"/>
        <w:szCs w:val="20"/>
      </w:rPr>
      <w:t xml:space="preserve">ZD - </w:t>
    </w:r>
    <w:proofErr w:type="spellStart"/>
    <w:r w:rsidRPr="0029487D">
      <w:rPr>
        <w:rFonts w:ascii="Arial" w:hAnsi="Arial"/>
        <w:b w:val="0"/>
        <w:bCs w:val="0"/>
        <w:sz w:val="20"/>
        <w:szCs w:val="20"/>
      </w:rPr>
      <w:t>eJIS</w:t>
    </w:r>
    <w:proofErr w:type="spellEnd"/>
    <w:proofErr w:type="gramEnd"/>
    <w:r w:rsidRPr="0029487D">
      <w:rPr>
        <w:rFonts w:ascii="Arial" w:hAnsi="Arial"/>
        <w:b w:val="0"/>
        <w:bCs w:val="0"/>
        <w:sz w:val="20"/>
        <w:szCs w:val="20"/>
      </w:rPr>
      <w:t xml:space="preserve"> pro ZČU (2025)</w:t>
    </w:r>
    <w:r w:rsidR="00D20D3B">
      <w:rPr>
        <w:rFonts w:ascii="Arial" w:hAnsi="Arial"/>
        <w:b w:val="0"/>
        <w:bCs w:val="0"/>
        <w:sz w:val="20"/>
        <w:szCs w:val="20"/>
      </w:rPr>
      <w:t xml:space="preserve"> – Minimální 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856"/>
    <w:multiLevelType w:val="multilevel"/>
    <w:tmpl w:val="6ABE7DA0"/>
    <w:lvl w:ilvl="0">
      <w:start w:val="1"/>
      <w:numFmt w:val="decimal"/>
      <w:pStyle w:val="Paragraf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graf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2">
      <w:start w:val="1"/>
      <w:numFmt w:val="lowerLetter"/>
      <w:pStyle w:val="Paragraf2a"/>
      <w:lvlText w:val="%1.%2.%3)"/>
      <w:lvlJc w:val="left"/>
      <w:pPr>
        <w:tabs>
          <w:tab w:val="num" w:pos="1080"/>
        </w:tabs>
        <w:ind w:left="720" w:hanging="720"/>
      </w:pPr>
      <w:rPr>
        <w:rFonts w:hint="default"/>
      </w:rPr>
    </w:lvl>
    <w:lvl w:ilvl="3">
      <w:start w:val="1"/>
      <w:numFmt w:val="lowerRoman"/>
      <w:pStyle w:val="Paragraf3"/>
      <w:lvlText w:val="%4."/>
      <w:lvlJc w:val="left"/>
      <w:pPr>
        <w:tabs>
          <w:tab w:val="num" w:pos="1797"/>
        </w:tabs>
        <w:ind w:left="1797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AB31A6"/>
    <w:multiLevelType w:val="hybridMultilevel"/>
    <w:tmpl w:val="837229DE"/>
    <w:lvl w:ilvl="0" w:tplc="AF527734">
      <w:start w:val="1"/>
      <w:numFmt w:val="decimal"/>
      <w:pStyle w:val="Odrazkaproi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C31633"/>
    <w:multiLevelType w:val="multilevel"/>
    <w:tmpl w:val="8AB49CBA"/>
    <w:lvl w:ilvl="0">
      <w:start w:val="1"/>
      <w:numFmt w:val="decimal"/>
      <w:pStyle w:val="eISIR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505873"/>
    <w:multiLevelType w:val="hybridMultilevel"/>
    <w:tmpl w:val="F3163E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37B69E2"/>
    <w:multiLevelType w:val="multilevel"/>
    <w:tmpl w:val="DCEAB2C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Arial" w:hAnsi="Arial" w:cs="Arial" w:hint="default"/>
        <w:b w:val="0"/>
        <w:bCs w:val="0"/>
        <w:i w:val="0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b w:val="0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4C50D3"/>
    <w:multiLevelType w:val="hybridMultilevel"/>
    <w:tmpl w:val="976C95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70935"/>
    <w:multiLevelType w:val="singleLevel"/>
    <w:tmpl w:val="04050001"/>
    <w:lvl w:ilvl="0">
      <w:start w:val="1"/>
      <w:numFmt w:val="bullet"/>
      <w:pStyle w:val="odrak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2D2AA8"/>
    <w:multiLevelType w:val="hybridMultilevel"/>
    <w:tmpl w:val="613C9D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2C6FCD"/>
    <w:multiLevelType w:val="multilevel"/>
    <w:tmpl w:val="81BEBC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/>
        <w:strike w:val="0"/>
        <w:dstrike w:val="0"/>
        <w:vanish w:val="0"/>
        <w:color w:val="000000"/>
        <w:sz w:val="22"/>
        <w:szCs w:val="22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1474"/>
        </w:tabs>
        <w:ind w:left="147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062"/>
        </w:tabs>
        <w:ind w:left="2608" w:hanging="397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835" w:hanging="227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CA50A1C"/>
    <w:multiLevelType w:val="hybridMultilevel"/>
    <w:tmpl w:val="FDC04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6153"/>
    <w:multiLevelType w:val="hybridMultilevel"/>
    <w:tmpl w:val="BEFC4D7C"/>
    <w:lvl w:ilvl="0" w:tplc="C06EBEA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436EE"/>
    <w:multiLevelType w:val="hybridMultilevel"/>
    <w:tmpl w:val="32429B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6027130B"/>
    <w:multiLevelType w:val="hybridMultilevel"/>
    <w:tmpl w:val="AB660BDA"/>
    <w:name w:val="WW8Num32"/>
    <w:lvl w:ilvl="0" w:tplc="03529DDE">
      <w:start w:val="1"/>
      <w:numFmt w:val="decimal"/>
      <w:pStyle w:val="Clanek1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210AE8E8">
      <w:start w:val="1"/>
      <w:numFmt w:val="lowerLetter"/>
      <w:pStyle w:val="Claneka0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332633"/>
    <w:multiLevelType w:val="multilevel"/>
    <w:tmpl w:val="15C0EEB8"/>
    <w:lvl w:ilvl="0">
      <w:start w:val="1"/>
      <w:numFmt w:val="none"/>
      <w:lvlRestart w:val="0"/>
      <w:pStyle w:val="CNLevel1Bullet"/>
      <w:lvlText w:val="●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1">
      <w:start w:val="1"/>
      <w:numFmt w:val="none"/>
      <w:lvlRestart w:val="0"/>
      <w:pStyle w:val="CNLevel2Bullet"/>
      <w:lvlText w:val="●"/>
      <w:lvlJc w:val="left"/>
      <w:pPr>
        <w:tabs>
          <w:tab w:val="num" w:pos="1728"/>
        </w:tabs>
        <w:ind w:left="1728" w:hanging="504"/>
      </w:pPr>
      <w:rPr>
        <w:rFonts w:cs="Times New Roman"/>
      </w:rPr>
    </w:lvl>
    <w:lvl w:ilvl="2">
      <w:start w:val="1"/>
      <w:numFmt w:val="none"/>
      <w:lvlRestart w:val="0"/>
      <w:pStyle w:val="CNLevel3Bullet"/>
      <w:lvlText w:val="●"/>
      <w:lvlJc w:val="left"/>
      <w:pPr>
        <w:tabs>
          <w:tab w:val="num" w:pos="2232"/>
        </w:tabs>
        <w:ind w:left="2232" w:hanging="504"/>
      </w:pPr>
      <w:rPr>
        <w:rFonts w:cs="Times New Roman"/>
      </w:rPr>
    </w:lvl>
    <w:lvl w:ilvl="3">
      <w:start w:val="1"/>
      <w:numFmt w:val="none"/>
      <w:lvlRestart w:val="0"/>
      <w:pStyle w:val="CNLevel4Bullet"/>
      <w:lvlText w:val="●"/>
      <w:lvlJc w:val="left"/>
      <w:pPr>
        <w:tabs>
          <w:tab w:val="num" w:pos="2736"/>
        </w:tabs>
        <w:ind w:left="2736" w:hanging="504"/>
      </w:pPr>
      <w:rPr>
        <w:rFonts w:cs="Times New Roman"/>
      </w:rPr>
    </w:lvl>
    <w:lvl w:ilvl="4">
      <w:start w:val="1"/>
      <w:numFmt w:val="none"/>
      <w:lvlRestart w:val="0"/>
      <w:pStyle w:val="CNLevel5Bullet"/>
      <w:lvlText w:val="●"/>
      <w:lvlJc w:val="left"/>
      <w:pPr>
        <w:tabs>
          <w:tab w:val="num" w:pos="3240"/>
        </w:tabs>
        <w:ind w:left="3240" w:hanging="504"/>
      </w:pPr>
      <w:rPr>
        <w:rFonts w:cs="Times New Roman"/>
      </w:rPr>
    </w:lvl>
    <w:lvl w:ilvl="5">
      <w:start w:val="1"/>
      <w:numFmt w:val="none"/>
      <w:lvlRestart w:val="0"/>
      <w:pStyle w:val="CNLevel6Bullet"/>
      <w:lvlText w:val="●"/>
      <w:lvlJc w:val="left"/>
      <w:pPr>
        <w:tabs>
          <w:tab w:val="num" w:pos="3744"/>
        </w:tabs>
        <w:ind w:left="3744" w:hanging="504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14" w15:restartNumberingAfterBreak="0">
    <w:nsid w:val="77AA043F"/>
    <w:multiLevelType w:val="multilevel"/>
    <w:tmpl w:val="D0D4FB40"/>
    <w:lvl w:ilvl="0">
      <w:start w:val="1"/>
      <w:numFmt w:val="decimal"/>
      <w:pStyle w:val="Styl1"/>
      <w:lvlText w:val="%1."/>
      <w:lvlJc w:val="left"/>
      <w:pPr>
        <w:ind w:left="3762" w:hanging="360"/>
      </w:pPr>
    </w:lvl>
    <w:lvl w:ilvl="1">
      <w:start w:val="1"/>
      <w:numFmt w:val="decimal"/>
      <w:pStyle w:val="Styl2"/>
      <w:lvlText w:val="%1.%2."/>
      <w:lvlJc w:val="left"/>
      <w:pPr>
        <w:ind w:left="432" w:hanging="432"/>
      </w:pPr>
      <w:rPr>
        <w:rFonts w:ascii="Calibri" w:hAnsi="Calibri" w:hint="default"/>
        <w:b w:val="0"/>
      </w:rPr>
    </w:lvl>
    <w:lvl w:ilvl="2">
      <w:start w:val="1"/>
      <w:numFmt w:val="decimal"/>
      <w:pStyle w:val="StyleClanekaBold"/>
      <w:lvlText w:val="%1.%2.%3."/>
      <w:lvlJc w:val="left"/>
      <w:pPr>
        <w:ind w:left="1639" w:hanging="504"/>
      </w:pPr>
      <w:rPr>
        <w:rFonts w:ascii="Calibri" w:hAnsi="Calibri" w:hint="default"/>
        <w:sz w:val="22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AF96766"/>
    <w:multiLevelType w:val="multilevel"/>
    <w:tmpl w:val="70F86D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1419"/>
        </w:tabs>
        <w:ind w:left="1419" w:hanging="567"/>
      </w:pPr>
      <w:rPr>
        <w:rFonts w:ascii="Times New Roman" w:hAnsi="Times New Roman" w:cs="Times New Roman" w:hint="default"/>
        <w:b w:val="0"/>
        <w:caps w:val="0"/>
        <w:color w:val="auto"/>
      </w:rPr>
    </w:lvl>
    <w:lvl w:ilvl="3">
      <w:start w:val="1"/>
      <w:numFmt w:val="lowerRoman"/>
      <w:lvlText w:val="(%4)"/>
      <w:lvlJc w:val="left"/>
      <w:pPr>
        <w:tabs>
          <w:tab w:val="num" w:pos="1701"/>
        </w:tabs>
        <w:ind w:left="1701" w:hanging="283"/>
      </w:pPr>
      <w:rPr>
        <w:rFonts w:ascii="Times New Roman" w:hAnsi="Times New Roman"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5"/>
  </w:num>
  <w:num w:numId="5">
    <w:abstractNumId w:val="8"/>
  </w:num>
  <w:num w:numId="6">
    <w:abstractNumId w:val="14"/>
  </w:num>
  <w:num w:numId="7">
    <w:abstractNumId w:val="2"/>
  </w:num>
  <w:num w:numId="8">
    <w:abstractNumId w:val="12"/>
  </w:num>
  <w:num w:numId="9">
    <w:abstractNumId w:val="6"/>
  </w:num>
  <w:num w:numId="10">
    <w:abstractNumId w:val="4"/>
  </w:num>
  <w:num w:numId="11">
    <w:abstractNumId w:val="5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9"/>
  </w:num>
  <w:num w:numId="15">
    <w:abstractNumId w:val="3"/>
  </w:num>
  <w:num w:numId="16">
    <w:abstractNumId w:val="5"/>
  </w:num>
  <w:num w:numId="17">
    <w:abstractNumId w:val="10"/>
  </w:num>
  <w:num w:numId="18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F53"/>
    <w:rsid w:val="000035FD"/>
    <w:rsid w:val="00016A5A"/>
    <w:rsid w:val="0001744A"/>
    <w:rsid w:val="0002543D"/>
    <w:rsid w:val="000256AE"/>
    <w:rsid w:val="00031A71"/>
    <w:rsid w:val="00037141"/>
    <w:rsid w:val="0004171A"/>
    <w:rsid w:val="00044F6E"/>
    <w:rsid w:val="000523B5"/>
    <w:rsid w:val="000571F8"/>
    <w:rsid w:val="00057BFE"/>
    <w:rsid w:val="000751DA"/>
    <w:rsid w:val="000753FB"/>
    <w:rsid w:val="00083D62"/>
    <w:rsid w:val="00085D77"/>
    <w:rsid w:val="000975AA"/>
    <w:rsid w:val="000A3617"/>
    <w:rsid w:val="000A5ABF"/>
    <w:rsid w:val="000C215D"/>
    <w:rsid w:val="000D6930"/>
    <w:rsid w:val="000D7E69"/>
    <w:rsid w:val="000E0626"/>
    <w:rsid w:val="000E3602"/>
    <w:rsid w:val="000E68B8"/>
    <w:rsid w:val="000E72D3"/>
    <w:rsid w:val="000E7A7F"/>
    <w:rsid w:val="000F0815"/>
    <w:rsid w:val="000F08B7"/>
    <w:rsid w:val="000F4CA9"/>
    <w:rsid w:val="00102120"/>
    <w:rsid w:val="0010467D"/>
    <w:rsid w:val="001071EE"/>
    <w:rsid w:val="00113B3A"/>
    <w:rsid w:val="0011480D"/>
    <w:rsid w:val="00120C02"/>
    <w:rsid w:val="001260CF"/>
    <w:rsid w:val="00135B97"/>
    <w:rsid w:val="001421C5"/>
    <w:rsid w:val="0015258B"/>
    <w:rsid w:val="00155235"/>
    <w:rsid w:val="00160674"/>
    <w:rsid w:val="00160D63"/>
    <w:rsid w:val="00161B8F"/>
    <w:rsid w:val="00167C78"/>
    <w:rsid w:val="00181F5E"/>
    <w:rsid w:val="00182A0B"/>
    <w:rsid w:val="001852E8"/>
    <w:rsid w:val="00187D45"/>
    <w:rsid w:val="0019136C"/>
    <w:rsid w:val="00192DB8"/>
    <w:rsid w:val="00192EF0"/>
    <w:rsid w:val="001C20F7"/>
    <w:rsid w:val="001C49F0"/>
    <w:rsid w:val="001D1490"/>
    <w:rsid w:val="001D181E"/>
    <w:rsid w:val="001D4530"/>
    <w:rsid w:val="001D6E06"/>
    <w:rsid w:val="001E0EDF"/>
    <w:rsid w:val="001E62AC"/>
    <w:rsid w:val="001F250F"/>
    <w:rsid w:val="001F3171"/>
    <w:rsid w:val="001F4A8A"/>
    <w:rsid w:val="001F5241"/>
    <w:rsid w:val="00200B06"/>
    <w:rsid w:val="00210F46"/>
    <w:rsid w:val="00220604"/>
    <w:rsid w:val="00221B31"/>
    <w:rsid w:val="0023164F"/>
    <w:rsid w:val="00244741"/>
    <w:rsid w:val="00245613"/>
    <w:rsid w:val="0024630D"/>
    <w:rsid w:val="00250174"/>
    <w:rsid w:val="00250E93"/>
    <w:rsid w:val="00260555"/>
    <w:rsid w:val="00264C15"/>
    <w:rsid w:val="00277734"/>
    <w:rsid w:val="002830AA"/>
    <w:rsid w:val="00283B05"/>
    <w:rsid w:val="00284B97"/>
    <w:rsid w:val="002870FC"/>
    <w:rsid w:val="00290C24"/>
    <w:rsid w:val="0029487D"/>
    <w:rsid w:val="0029714A"/>
    <w:rsid w:val="0029733B"/>
    <w:rsid w:val="002A6353"/>
    <w:rsid w:val="002A64E8"/>
    <w:rsid w:val="002B0F7B"/>
    <w:rsid w:val="002B6E43"/>
    <w:rsid w:val="002D2D6A"/>
    <w:rsid w:val="002D399F"/>
    <w:rsid w:val="002E0824"/>
    <w:rsid w:val="002E1E5C"/>
    <w:rsid w:val="002E3B1A"/>
    <w:rsid w:val="002E4C2F"/>
    <w:rsid w:val="002F24AA"/>
    <w:rsid w:val="002F2FF2"/>
    <w:rsid w:val="00301BBB"/>
    <w:rsid w:val="003031EB"/>
    <w:rsid w:val="003150B7"/>
    <w:rsid w:val="0031622E"/>
    <w:rsid w:val="00316EA5"/>
    <w:rsid w:val="003170EC"/>
    <w:rsid w:val="003275E5"/>
    <w:rsid w:val="003305AF"/>
    <w:rsid w:val="003311F3"/>
    <w:rsid w:val="00333136"/>
    <w:rsid w:val="00343BD8"/>
    <w:rsid w:val="00353E09"/>
    <w:rsid w:val="00353E1E"/>
    <w:rsid w:val="00354D21"/>
    <w:rsid w:val="00355317"/>
    <w:rsid w:val="00356630"/>
    <w:rsid w:val="00366644"/>
    <w:rsid w:val="003713B0"/>
    <w:rsid w:val="00374857"/>
    <w:rsid w:val="0037614D"/>
    <w:rsid w:val="00376F58"/>
    <w:rsid w:val="0037719C"/>
    <w:rsid w:val="003839A5"/>
    <w:rsid w:val="0039356D"/>
    <w:rsid w:val="003935E9"/>
    <w:rsid w:val="003A66A9"/>
    <w:rsid w:val="003A729C"/>
    <w:rsid w:val="003A74B4"/>
    <w:rsid w:val="003B2B38"/>
    <w:rsid w:val="003B3F28"/>
    <w:rsid w:val="003C161F"/>
    <w:rsid w:val="003D0D67"/>
    <w:rsid w:val="003D4EF9"/>
    <w:rsid w:val="003E0425"/>
    <w:rsid w:val="003E5774"/>
    <w:rsid w:val="003E7464"/>
    <w:rsid w:val="003F1E8F"/>
    <w:rsid w:val="003F4AFF"/>
    <w:rsid w:val="003F66CE"/>
    <w:rsid w:val="0040580C"/>
    <w:rsid w:val="00415886"/>
    <w:rsid w:val="00415CB6"/>
    <w:rsid w:val="00416197"/>
    <w:rsid w:val="004164C7"/>
    <w:rsid w:val="004202FD"/>
    <w:rsid w:val="0042452D"/>
    <w:rsid w:val="00426503"/>
    <w:rsid w:val="00432BCC"/>
    <w:rsid w:val="004434E7"/>
    <w:rsid w:val="0044695F"/>
    <w:rsid w:val="00447FC9"/>
    <w:rsid w:val="00454A49"/>
    <w:rsid w:val="00460E39"/>
    <w:rsid w:val="00461C3B"/>
    <w:rsid w:val="004625F4"/>
    <w:rsid w:val="0046261B"/>
    <w:rsid w:val="004674C6"/>
    <w:rsid w:val="00475497"/>
    <w:rsid w:val="00480E87"/>
    <w:rsid w:val="004854BA"/>
    <w:rsid w:val="00490602"/>
    <w:rsid w:val="00493DFA"/>
    <w:rsid w:val="004A1F84"/>
    <w:rsid w:val="004B2A14"/>
    <w:rsid w:val="004B5566"/>
    <w:rsid w:val="004B7BB3"/>
    <w:rsid w:val="004C08AD"/>
    <w:rsid w:val="004C4B58"/>
    <w:rsid w:val="004C544F"/>
    <w:rsid w:val="004E11AD"/>
    <w:rsid w:val="004E2244"/>
    <w:rsid w:val="004E2D05"/>
    <w:rsid w:val="004E52B9"/>
    <w:rsid w:val="004E73DA"/>
    <w:rsid w:val="004E78F1"/>
    <w:rsid w:val="004E7EA9"/>
    <w:rsid w:val="004F11AC"/>
    <w:rsid w:val="004F62AE"/>
    <w:rsid w:val="005007DC"/>
    <w:rsid w:val="00501AC5"/>
    <w:rsid w:val="00502C98"/>
    <w:rsid w:val="00505C4A"/>
    <w:rsid w:val="00506662"/>
    <w:rsid w:val="005126C0"/>
    <w:rsid w:val="00513B69"/>
    <w:rsid w:val="005200AA"/>
    <w:rsid w:val="00530A69"/>
    <w:rsid w:val="00533C27"/>
    <w:rsid w:val="005365B8"/>
    <w:rsid w:val="00537977"/>
    <w:rsid w:val="00540617"/>
    <w:rsid w:val="00545701"/>
    <w:rsid w:val="0054722D"/>
    <w:rsid w:val="005549E1"/>
    <w:rsid w:val="00555758"/>
    <w:rsid w:val="0055706F"/>
    <w:rsid w:val="00563501"/>
    <w:rsid w:val="005650A2"/>
    <w:rsid w:val="00570048"/>
    <w:rsid w:val="00576E89"/>
    <w:rsid w:val="005774CA"/>
    <w:rsid w:val="00585D13"/>
    <w:rsid w:val="0058694F"/>
    <w:rsid w:val="00593BB9"/>
    <w:rsid w:val="005A15AA"/>
    <w:rsid w:val="005A2295"/>
    <w:rsid w:val="005A3180"/>
    <w:rsid w:val="005A40B0"/>
    <w:rsid w:val="005A5FCE"/>
    <w:rsid w:val="005B2F94"/>
    <w:rsid w:val="005B68C2"/>
    <w:rsid w:val="005C1915"/>
    <w:rsid w:val="005D1BC6"/>
    <w:rsid w:val="005D3041"/>
    <w:rsid w:val="005D4114"/>
    <w:rsid w:val="005D6759"/>
    <w:rsid w:val="005D749F"/>
    <w:rsid w:val="005E07A6"/>
    <w:rsid w:val="005E32B6"/>
    <w:rsid w:val="005E4D66"/>
    <w:rsid w:val="005F25B8"/>
    <w:rsid w:val="005F6B6B"/>
    <w:rsid w:val="0060126C"/>
    <w:rsid w:val="00601AA2"/>
    <w:rsid w:val="00604452"/>
    <w:rsid w:val="00606463"/>
    <w:rsid w:val="00611DDF"/>
    <w:rsid w:val="006208BF"/>
    <w:rsid w:val="006208EF"/>
    <w:rsid w:val="006214E8"/>
    <w:rsid w:val="00635976"/>
    <w:rsid w:val="00637455"/>
    <w:rsid w:val="00645A67"/>
    <w:rsid w:val="006612B2"/>
    <w:rsid w:val="00663E62"/>
    <w:rsid w:val="00671DE1"/>
    <w:rsid w:val="00681362"/>
    <w:rsid w:val="006838F9"/>
    <w:rsid w:val="00684C65"/>
    <w:rsid w:val="0068681C"/>
    <w:rsid w:val="00693E0E"/>
    <w:rsid w:val="00695724"/>
    <w:rsid w:val="006A3826"/>
    <w:rsid w:val="006A4029"/>
    <w:rsid w:val="006A7C7E"/>
    <w:rsid w:val="006B1143"/>
    <w:rsid w:val="006B493D"/>
    <w:rsid w:val="006B7EDF"/>
    <w:rsid w:val="006C06CC"/>
    <w:rsid w:val="006C1A22"/>
    <w:rsid w:val="006C66CC"/>
    <w:rsid w:val="006D2A45"/>
    <w:rsid w:val="006D5567"/>
    <w:rsid w:val="006D6936"/>
    <w:rsid w:val="006E35F6"/>
    <w:rsid w:val="006E4449"/>
    <w:rsid w:val="006E7011"/>
    <w:rsid w:val="006F0196"/>
    <w:rsid w:val="006F3E19"/>
    <w:rsid w:val="006F57E8"/>
    <w:rsid w:val="006F741D"/>
    <w:rsid w:val="00701B08"/>
    <w:rsid w:val="00703C00"/>
    <w:rsid w:val="0070454C"/>
    <w:rsid w:val="00707ADD"/>
    <w:rsid w:val="00713A01"/>
    <w:rsid w:val="007159B0"/>
    <w:rsid w:val="007215F3"/>
    <w:rsid w:val="00722539"/>
    <w:rsid w:val="00722EAB"/>
    <w:rsid w:val="00727488"/>
    <w:rsid w:val="007414A5"/>
    <w:rsid w:val="00741E21"/>
    <w:rsid w:val="00741E97"/>
    <w:rsid w:val="0075220F"/>
    <w:rsid w:val="00752EA6"/>
    <w:rsid w:val="00761AE4"/>
    <w:rsid w:val="00763DEE"/>
    <w:rsid w:val="00770DB8"/>
    <w:rsid w:val="00777135"/>
    <w:rsid w:val="007778D9"/>
    <w:rsid w:val="00780E3D"/>
    <w:rsid w:val="0078561D"/>
    <w:rsid w:val="0078673A"/>
    <w:rsid w:val="0078722A"/>
    <w:rsid w:val="00787C92"/>
    <w:rsid w:val="007921EA"/>
    <w:rsid w:val="00797724"/>
    <w:rsid w:val="007A5263"/>
    <w:rsid w:val="007A61C0"/>
    <w:rsid w:val="007B3753"/>
    <w:rsid w:val="007B63D7"/>
    <w:rsid w:val="007C249D"/>
    <w:rsid w:val="007C25C7"/>
    <w:rsid w:val="007C51E5"/>
    <w:rsid w:val="007D035E"/>
    <w:rsid w:val="007D4701"/>
    <w:rsid w:val="007D5901"/>
    <w:rsid w:val="007E1D42"/>
    <w:rsid w:val="007E5F91"/>
    <w:rsid w:val="007F09E5"/>
    <w:rsid w:val="007F3A2B"/>
    <w:rsid w:val="00800F2B"/>
    <w:rsid w:val="0080355B"/>
    <w:rsid w:val="00804C92"/>
    <w:rsid w:val="0081331A"/>
    <w:rsid w:val="008143F4"/>
    <w:rsid w:val="00833E42"/>
    <w:rsid w:val="0085011B"/>
    <w:rsid w:val="008506F5"/>
    <w:rsid w:val="00854666"/>
    <w:rsid w:val="00855723"/>
    <w:rsid w:val="00863BE1"/>
    <w:rsid w:val="00864094"/>
    <w:rsid w:val="00867BE1"/>
    <w:rsid w:val="00872C12"/>
    <w:rsid w:val="00875D6E"/>
    <w:rsid w:val="008813C0"/>
    <w:rsid w:val="00882817"/>
    <w:rsid w:val="00893447"/>
    <w:rsid w:val="008942AC"/>
    <w:rsid w:val="008A04E2"/>
    <w:rsid w:val="008A0C0B"/>
    <w:rsid w:val="008C48A3"/>
    <w:rsid w:val="008D0AC3"/>
    <w:rsid w:val="008D780E"/>
    <w:rsid w:val="008E12D7"/>
    <w:rsid w:val="008E3141"/>
    <w:rsid w:val="008E54CA"/>
    <w:rsid w:val="008E5DC4"/>
    <w:rsid w:val="008E78E8"/>
    <w:rsid w:val="008F3765"/>
    <w:rsid w:val="008F5743"/>
    <w:rsid w:val="00901AB5"/>
    <w:rsid w:val="009051C6"/>
    <w:rsid w:val="00910382"/>
    <w:rsid w:val="00922D85"/>
    <w:rsid w:val="00931A28"/>
    <w:rsid w:val="00936DA3"/>
    <w:rsid w:val="009443A7"/>
    <w:rsid w:val="00952423"/>
    <w:rsid w:val="00952AAE"/>
    <w:rsid w:val="00972FAF"/>
    <w:rsid w:val="0098707E"/>
    <w:rsid w:val="009933AE"/>
    <w:rsid w:val="009A0EA8"/>
    <w:rsid w:val="009B0F45"/>
    <w:rsid w:val="009B3231"/>
    <w:rsid w:val="009D1FB0"/>
    <w:rsid w:val="009D34F2"/>
    <w:rsid w:val="009D39B4"/>
    <w:rsid w:val="009D4DB0"/>
    <w:rsid w:val="009E0FCA"/>
    <w:rsid w:val="009E5C4F"/>
    <w:rsid w:val="009F050C"/>
    <w:rsid w:val="009F1336"/>
    <w:rsid w:val="009F5C7F"/>
    <w:rsid w:val="00A03219"/>
    <w:rsid w:val="00A049B5"/>
    <w:rsid w:val="00A07ADD"/>
    <w:rsid w:val="00A13B4A"/>
    <w:rsid w:val="00A20FE6"/>
    <w:rsid w:val="00A2205E"/>
    <w:rsid w:val="00A237AA"/>
    <w:rsid w:val="00A2421F"/>
    <w:rsid w:val="00A26A4F"/>
    <w:rsid w:val="00A27F5A"/>
    <w:rsid w:val="00A31CC6"/>
    <w:rsid w:val="00A354EF"/>
    <w:rsid w:val="00A42C25"/>
    <w:rsid w:val="00A44A52"/>
    <w:rsid w:val="00A472F9"/>
    <w:rsid w:val="00A628DB"/>
    <w:rsid w:val="00A6465C"/>
    <w:rsid w:val="00A7366C"/>
    <w:rsid w:val="00A76BFB"/>
    <w:rsid w:val="00A82875"/>
    <w:rsid w:val="00A92438"/>
    <w:rsid w:val="00A95041"/>
    <w:rsid w:val="00A97786"/>
    <w:rsid w:val="00AA0392"/>
    <w:rsid w:val="00AB0BED"/>
    <w:rsid w:val="00AB0F7B"/>
    <w:rsid w:val="00AB5D47"/>
    <w:rsid w:val="00AC7228"/>
    <w:rsid w:val="00AD0DB1"/>
    <w:rsid w:val="00AD264D"/>
    <w:rsid w:val="00AE6B79"/>
    <w:rsid w:val="00AF1E05"/>
    <w:rsid w:val="00B02B93"/>
    <w:rsid w:val="00B058F1"/>
    <w:rsid w:val="00B164C4"/>
    <w:rsid w:val="00B17547"/>
    <w:rsid w:val="00B23CDD"/>
    <w:rsid w:val="00B23FBA"/>
    <w:rsid w:val="00B32C7E"/>
    <w:rsid w:val="00B342A8"/>
    <w:rsid w:val="00B43054"/>
    <w:rsid w:val="00B577B2"/>
    <w:rsid w:val="00B612CA"/>
    <w:rsid w:val="00B614FD"/>
    <w:rsid w:val="00B64A67"/>
    <w:rsid w:val="00B72EBD"/>
    <w:rsid w:val="00B7415E"/>
    <w:rsid w:val="00B87792"/>
    <w:rsid w:val="00B92879"/>
    <w:rsid w:val="00B97E68"/>
    <w:rsid w:val="00BA2508"/>
    <w:rsid w:val="00BA5AAE"/>
    <w:rsid w:val="00BB1E4D"/>
    <w:rsid w:val="00BB58BF"/>
    <w:rsid w:val="00BC19C7"/>
    <w:rsid w:val="00BC202E"/>
    <w:rsid w:val="00BC296B"/>
    <w:rsid w:val="00BC6C32"/>
    <w:rsid w:val="00BD5490"/>
    <w:rsid w:val="00BD5BA1"/>
    <w:rsid w:val="00BD6EB7"/>
    <w:rsid w:val="00BD7F26"/>
    <w:rsid w:val="00BE07C0"/>
    <w:rsid w:val="00BE1342"/>
    <w:rsid w:val="00BE28FB"/>
    <w:rsid w:val="00BE7014"/>
    <w:rsid w:val="00BE7724"/>
    <w:rsid w:val="00BF6870"/>
    <w:rsid w:val="00BF6FF1"/>
    <w:rsid w:val="00C07CBC"/>
    <w:rsid w:val="00C15749"/>
    <w:rsid w:val="00C16271"/>
    <w:rsid w:val="00C2039A"/>
    <w:rsid w:val="00C20FD6"/>
    <w:rsid w:val="00C32DD3"/>
    <w:rsid w:val="00C375E8"/>
    <w:rsid w:val="00C40834"/>
    <w:rsid w:val="00C42089"/>
    <w:rsid w:val="00C50768"/>
    <w:rsid w:val="00C51C0A"/>
    <w:rsid w:val="00C540BD"/>
    <w:rsid w:val="00C54E7F"/>
    <w:rsid w:val="00C6277F"/>
    <w:rsid w:val="00C6779A"/>
    <w:rsid w:val="00C73E93"/>
    <w:rsid w:val="00C76681"/>
    <w:rsid w:val="00C766BC"/>
    <w:rsid w:val="00C90684"/>
    <w:rsid w:val="00CA0661"/>
    <w:rsid w:val="00CA2CF0"/>
    <w:rsid w:val="00CB447D"/>
    <w:rsid w:val="00CB4F8D"/>
    <w:rsid w:val="00CB57C5"/>
    <w:rsid w:val="00CD0B60"/>
    <w:rsid w:val="00CE190B"/>
    <w:rsid w:val="00CE1E35"/>
    <w:rsid w:val="00CE31A2"/>
    <w:rsid w:val="00CE4E9C"/>
    <w:rsid w:val="00CF459D"/>
    <w:rsid w:val="00CF5AA6"/>
    <w:rsid w:val="00D048DB"/>
    <w:rsid w:val="00D11306"/>
    <w:rsid w:val="00D20D3B"/>
    <w:rsid w:val="00D21E05"/>
    <w:rsid w:val="00D239F4"/>
    <w:rsid w:val="00D3118F"/>
    <w:rsid w:val="00D329E9"/>
    <w:rsid w:val="00D35113"/>
    <w:rsid w:val="00D35CE2"/>
    <w:rsid w:val="00D44C2C"/>
    <w:rsid w:val="00D45C98"/>
    <w:rsid w:val="00D52A30"/>
    <w:rsid w:val="00D56C8D"/>
    <w:rsid w:val="00D6240A"/>
    <w:rsid w:val="00D64C96"/>
    <w:rsid w:val="00D64F43"/>
    <w:rsid w:val="00D703C2"/>
    <w:rsid w:val="00D70806"/>
    <w:rsid w:val="00D77040"/>
    <w:rsid w:val="00D771BA"/>
    <w:rsid w:val="00D77CE8"/>
    <w:rsid w:val="00D832F7"/>
    <w:rsid w:val="00D95017"/>
    <w:rsid w:val="00DA434D"/>
    <w:rsid w:val="00DB4AAF"/>
    <w:rsid w:val="00DB674B"/>
    <w:rsid w:val="00DD16A6"/>
    <w:rsid w:val="00DD1FD7"/>
    <w:rsid w:val="00DD6DCF"/>
    <w:rsid w:val="00DD6EAB"/>
    <w:rsid w:val="00DE47F0"/>
    <w:rsid w:val="00DE620E"/>
    <w:rsid w:val="00DF115B"/>
    <w:rsid w:val="00DF223D"/>
    <w:rsid w:val="00DF43FB"/>
    <w:rsid w:val="00E0461D"/>
    <w:rsid w:val="00E105F4"/>
    <w:rsid w:val="00E1361C"/>
    <w:rsid w:val="00E14428"/>
    <w:rsid w:val="00E14A16"/>
    <w:rsid w:val="00E1523F"/>
    <w:rsid w:val="00E31C3B"/>
    <w:rsid w:val="00E37FEC"/>
    <w:rsid w:val="00E4405D"/>
    <w:rsid w:val="00E44736"/>
    <w:rsid w:val="00E45659"/>
    <w:rsid w:val="00E467C5"/>
    <w:rsid w:val="00E50D9D"/>
    <w:rsid w:val="00E52459"/>
    <w:rsid w:val="00E60F6C"/>
    <w:rsid w:val="00E66A37"/>
    <w:rsid w:val="00E700D6"/>
    <w:rsid w:val="00E725EC"/>
    <w:rsid w:val="00E73EB6"/>
    <w:rsid w:val="00E74F2C"/>
    <w:rsid w:val="00E76EA5"/>
    <w:rsid w:val="00E77397"/>
    <w:rsid w:val="00E847B2"/>
    <w:rsid w:val="00E84BF0"/>
    <w:rsid w:val="00E85275"/>
    <w:rsid w:val="00E86C66"/>
    <w:rsid w:val="00E93F79"/>
    <w:rsid w:val="00EA16CB"/>
    <w:rsid w:val="00EA2355"/>
    <w:rsid w:val="00EA6215"/>
    <w:rsid w:val="00EB2FC6"/>
    <w:rsid w:val="00EB7D53"/>
    <w:rsid w:val="00EC05C8"/>
    <w:rsid w:val="00EC7216"/>
    <w:rsid w:val="00ED3873"/>
    <w:rsid w:val="00ED7C5F"/>
    <w:rsid w:val="00EE36CA"/>
    <w:rsid w:val="00EE3DF4"/>
    <w:rsid w:val="00EF1F53"/>
    <w:rsid w:val="00EF6080"/>
    <w:rsid w:val="00F005C0"/>
    <w:rsid w:val="00F06265"/>
    <w:rsid w:val="00F062E5"/>
    <w:rsid w:val="00F131F5"/>
    <w:rsid w:val="00F14DEC"/>
    <w:rsid w:val="00F213DE"/>
    <w:rsid w:val="00F24234"/>
    <w:rsid w:val="00F314D1"/>
    <w:rsid w:val="00F34B52"/>
    <w:rsid w:val="00F36951"/>
    <w:rsid w:val="00F42C31"/>
    <w:rsid w:val="00F45076"/>
    <w:rsid w:val="00F52AD6"/>
    <w:rsid w:val="00F60F5D"/>
    <w:rsid w:val="00F613AC"/>
    <w:rsid w:val="00F636FB"/>
    <w:rsid w:val="00F66527"/>
    <w:rsid w:val="00F669DB"/>
    <w:rsid w:val="00F66EAD"/>
    <w:rsid w:val="00F77981"/>
    <w:rsid w:val="00F80910"/>
    <w:rsid w:val="00F82B00"/>
    <w:rsid w:val="00F838AE"/>
    <w:rsid w:val="00F84449"/>
    <w:rsid w:val="00F849AA"/>
    <w:rsid w:val="00F85964"/>
    <w:rsid w:val="00F95A52"/>
    <w:rsid w:val="00F96985"/>
    <w:rsid w:val="00FA12A2"/>
    <w:rsid w:val="00FA1F30"/>
    <w:rsid w:val="00FA58E3"/>
    <w:rsid w:val="00FA7A4A"/>
    <w:rsid w:val="00FC3159"/>
    <w:rsid w:val="00FC751D"/>
    <w:rsid w:val="00FD004D"/>
    <w:rsid w:val="00FD01FF"/>
    <w:rsid w:val="00FE52E8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52530"/>
  <w15:chartTrackingRefBased/>
  <w15:docId w15:val="{8EC26F20-256E-451E-A244-F17D4BC8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6EB7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_Nadpis 1,Hoofdstukkop,Section Heading,H1,h1,Základní kapitola,Článek,ASAPHeading 1,Kapitola,section,1,Nadpis 1T,V_Head1,Záhlaví 1,Char Char,Char Char Char Char Char,Char Char Char Char Char Char Char Char,Char Char Char Char Char Char,RI,Clau"/>
    <w:basedOn w:val="Normln"/>
    <w:next w:val="Clanek11"/>
    <w:link w:val="Nadpis1Char"/>
    <w:uiPriority w:val="9"/>
    <w:qFormat/>
    <w:rsid w:val="00EF1F53"/>
    <w:pPr>
      <w:keepNext/>
      <w:numPr>
        <w:numId w:val="10"/>
      </w:numPr>
      <w:spacing w:before="240" w:after="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F1F53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dpis3">
    <w:name w:val="heading 3"/>
    <w:aliases w:val="Nadpis 3 Char Char Char"/>
    <w:basedOn w:val="Normln"/>
    <w:next w:val="Normln"/>
    <w:link w:val="Nadpis3Char"/>
    <w:uiPriority w:val="9"/>
    <w:qFormat/>
    <w:rsid w:val="00EF1F53"/>
    <w:pPr>
      <w:keepNext/>
      <w:tabs>
        <w:tab w:val="num" w:pos="851"/>
      </w:tabs>
      <w:spacing w:before="240" w:after="60" w:line="240" w:lineRule="auto"/>
      <w:ind w:left="851" w:hanging="142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Nadpis4">
    <w:name w:val="heading 4"/>
    <w:aliases w:val="ASAPHeading 4,Sub Sub Paragraph,Podkapitola3,Podkapitola31,Odstavec 1,Odstavec 11,Odstavec 12,Odstavec 13,Odstavec 14,Odstavec 111,Odstavec 121,Odstavec 131,Odstavec 15,Odstavec 141,Odstavec 16,Odstavec 112,Odstavec 122,Odstavec 132,V_Head4,M"/>
    <w:basedOn w:val="Normln"/>
    <w:next w:val="Normln"/>
    <w:link w:val="Nadpis4Char"/>
    <w:uiPriority w:val="9"/>
    <w:qFormat/>
    <w:rsid w:val="00EF1F53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EF1F53"/>
    <w:pPr>
      <w:spacing w:before="240" w:after="60" w:line="240" w:lineRule="auto"/>
      <w:jc w:val="both"/>
      <w:outlineLvl w:val="4"/>
    </w:pPr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EF1F53"/>
    <w:pPr>
      <w:spacing w:before="240" w:after="60" w:line="240" w:lineRule="auto"/>
      <w:jc w:val="both"/>
      <w:outlineLvl w:val="5"/>
    </w:pPr>
    <w:rPr>
      <w:rFonts w:ascii="Times New Roman" w:eastAsia="Times New Roman" w:hAnsi="Times New Roman"/>
      <w:b/>
      <w:bCs/>
    </w:rPr>
  </w:style>
  <w:style w:type="paragraph" w:styleId="Nadpis7">
    <w:name w:val="heading 7"/>
    <w:aliases w:val="Odstavec_2"/>
    <w:basedOn w:val="Normln"/>
    <w:next w:val="Normln"/>
    <w:link w:val="Nadpis7Char"/>
    <w:uiPriority w:val="9"/>
    <w:qFormat/>
    <w:rsid w:val="00EF1F53"/>
    <w:pPr>
      <w:spacing w:before="240" w:after="60" w:line="240" w:lineRule="auto"/>
      <w:jc w:val="both"/>
      <w:outlineLvl w:val="6"/>
    </w:pPr>
    <w:rPr>
      <w:rFonts w:ascii="Times New Roman" w:eastAsia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uiPriority w:val="9"/>
    <w:qFormat/>
    <w:rsid w:val="00EF1F53"/>
    <w:pPr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Cs w:val="24"/>
    </w:rPr>
  </w:style>
  <w:style w:type="paragraph" w:styleId="Nadpis9">
    <w:name w:val="heading 9"/>
    <w:basedOn w:val="Normln"/>
    <w:next w:val="Normln"/>
    <w:link w:val="Nadpis9Char"/>
    <w:uiPriority w:val="9"/>
    <w:qFormat/>
    <w:rsid w:val="00EF1F53"/>
    <w:p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_Nadpis 1 Char,Hoofdstukkop Char,Section Heading Char,H1 Char,h1 Char,Základní kapitola Char,Článek Char,ASAPHeading 1 Char,Kapitola Char,section Char,1 Char,Nadpis 1T Char,V_Head1 Char,Záhlaví 1 Char,Char Char Char,RI Char,Clau Char"/>
    <w:basedOn w:val="Standardnpsmoodstavce"/>
    <w:link w:val="Nadpis1"/>
    <w:uiPriority w:val="9"/>
    <w:rsid w:val="00EF1F53"/>
    <w:rPr>
      <w:rFonts w:ascii="Times New Roman" w:eastAsia="Times New Roman" w:hAnsi="Times New Roman" w:cs="Arial"/>
      <w:b/>
      <w:bCs/>
      <w:caps/>
      <w:kern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EF1F5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Nadpis3Char">
    <w:name w:val="Nadpis 3 Char"/>
    <w:aliases w:val="Nadpis 3 Char Char Char Char"/>
    <w:basedOn w:val="Standardnpsmoodstavce"/>
    <w:link w:val="Nadpis3"/>
    <w:uiPriority w:val="9"/>
    <w:rsid w:val="00EF1F53"/>
    <w:rPr>
      <w:rFonts w:ascii="Arial" w:eastAsia="Times New Roman" w:hAnsi="Arial" w:cs="Arial"/>
      <w:b/>
      <w:bCs/>
      <w:sz w:val="26"/>
      <w:szCs w:val="26"/>
    </w:rPr>
  </w:style>
  <w:style w:type="character" w:customStyle="1" w:styleId="Nadpis4Char">
    <w:name w:val="Nadpis 4 Char"/>
    <w:aliases w:val="ASAPHeading 4 Char,Sub Sub Paragraph Char,Podkapitola3 Char,Podkapitola31 Char,Odstavec 1 Char,Odstavec 11 Char,Odstavec 12 Char,Odstavec 13 Char,Odstavec 14 Char,Odstavec 111 Char,Odstavec 121 Char,Odstavec 131 Char,Odstavec 15 Char"/>
    <w:basedOn w:val="Standardnpsmoodstavce"/>
    <w:link w:val="Nadpis4"/>
    <w:uiPriority w:val="9"/>
    <w:rsid w:val="00EF1F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rsid w:val="00EF1F5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EF1F53"/>
    <w:rPr>
      <w:rFonts w:ascii="Times New Roman" w:eastAsia="Times New Roman" w:hAnsi="Times New Roman" w:cs="Times New Roman"/>
      <w:b/>
      <w:bCs/>
    </w:rPr>
  </w:style>
  <w:style w:type="character" w:customStyle="1" w:styleId="Nadpis7Char">
    <w:name w:val="Nadpis 7 Char"/>
    <w:aliases w:val="Odstavec_2 Char"/>
    <w:basedOn w:val="Standardnpsmoodstavce"/>
    <w:link w:val="Nadpis7"/>
    <w:uiPriority w:val="9"/>
    <w:rsid w:val="00EF1F53"/>
    <w:rPr>
      <w:rFonts w:ascii="Times New Roman" w:eastAsia="Times New Roman" w:hAnsi="Times New Roman" w:cs="Times New Roman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rsid w:val="00EF1F53"/>
    <w:rPr>
      <w:rFonts w:ascii="Times New Roman" w:eastAsia="Times New Roman" w:hAnsi="Times New Roman" w:cs="Times New Roman"/>
      <w:i/>
      <w:iCs/>
      <w:szCs w:val="24"/>
    </w:rPr>
  </w:style>
  <w:style w:type="character" w:customStyle="1" w:styleId="Nadpis9Char">
    <w:name w:val="Nadpis 9 Char"/>
    <w:basedOn w:val="Standardnpsmoodstavce"/>
    <w:link w:val="Nadpis9"/>
    <w:uiPriority w:val="9"/>
    <w:rsid w:val="00EF1F53"/>
    <w:rPr>
      <w:rFonts w:ascii="Arial" w:eastAsia="Times New Roman" w:hAnsi="Arial" w:cs="Arial"/>
    </w:rPr>
  </w:style>
  <w:style w:type="paragraph" w:customStyle="1" w:styleId="Clanek11">
    <w:name w:val="Clanek 1.1"/>
    <w:basedOn w:val="Nadpis2"/>
    <w:link w:val="Clanek11Char"/>
    <w:autoRedefine/>
    <w:qFormat/>
    <w:rsid w:val="008E3141"/>
    <w:pPr>
      <w:keepNext w:val="0"/>
      <w:keepLines w:val="0"/>
      <w:spacing w:before="120" w:after="120"/>
      <w:ind w:left="567" w:hanging="567"/>
    </w:pPr>
    <w:rPr>
      <w:rFonts w:ascii="Arial" w:hAnsi="Arial" w:cs="Arial"/>
      <w:iCs/>
      <w:color w:val="auto"/>
      <w:sz w:val="22"/>
      <w:szCs w:val="22"/>
    </w:rPr>
  </w:style>
  <w:style w:type="character" w:customStyle="1" w:styleId="Clanek11Char">
    <w:name w:val="Clanek 1.1 Char"/>
    <w:link w:val="Clanek11"/>
    <w:locked/>
    <w:rsid w:val="008E3141"/>
    <w:rPr>
      <w:rFonts w:ascii="Arial" w:eastAsia="Times New Roman" w:hAnsi="Arial" w:cs="Arial"/>
      <w:iCs/>
    </w:rPr>
  </w:style>
  <w:style w:type="paragraph" w:customStyle="1" w:styleId="Claneka">
    <w:name w:val="Clanek (a)"/>
    <w:basedOn w:val="Normln"/>
    <w:link w:val="ClanekaChar"/>
    <w:qFormat/>
    <w:rsid w:val="00EF1F53"/>
    <w:pPr>
      <w:keepLines/>
      <w:widowControl w:val="0"/>
      <w:numPr>
        <w:ilvl w:val="2"/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character" w:customStyle="1" w:styleId="ClanekaChar">
    <w:name w:val="Clanek (a) Char"/>
    <w:link w:val="Claneka"/>
    <w:rsid w:val="00EF1F53"/>
    <w:rPr>
      <w:rFonts w:ascii="Times New Roman" w:eastAsia="Times New Roman" w:hAnsi="Times New Roman" w:cs="Times New Roman"/>
      <w:szCs w:val="24"/>
    </w:rPr>
  </w:style>
  <w:style w:type="paragraph" w:customStyle="1" w:styleId="Claneki">
    <w:name w:val="Clanek (i)"/>
    <w:basedOn w:val="Normln"/>
    <w:qFormat/>
    <w:rsid w:val="00EF1F53"/>
    <w:pPr>
      <w:keepNext/>
      <w:numPr>
        <w:ilvl w:val="3"/>
        <w:numId w:val="10"/>
      </w:numPr>
      <w:spacing w:before="120" w:after="120" w:line="240" w:lineRule="auto"/>
      <w:jc w:val="both"/>
    </w:pPr>
    <w:rPr>
      <w:rFonts w:ascii="Times New Roman" w:eastAsia="Times New Roman" w:hAnsi="Times New Roman"/>
      <w:color w:val="000000"/>
      <w:szCs w:val="24"/>
    </w:rPr>
  </w:style>
  <w:style w:type="paragraph" w:customStyle="1" w:styleId="Text11">
    <w:name w:val="Text 1.1"/>
    <w:basedOn w:val="Normln"/>
    <w:qFormat/>
    <w:rsid w:val="00EF1F53"/>
    <w:pPr>
      <w:keepNext/>
      <w:spacing w:before="120" w:after="120" w:line="240" w:lineRule="auto"/>
      <w:ind w:left="561"/>
      <w:jc w:val="both"/>
    </w:pPr>
    <w:rPr>
      <w:rFonts w:ascii="Times New Roman" w:eastAsia="Times New Roman" w:hAnsi="Times New Roman"/>
      <w:szCs w:val="20"/>
    </w:rPr>
  </w:style>
  <w:style w:type="paragraph" w:customStyle="1" w:styleId="Preambule">
    <w:name w:val="Preambule"/>
    <w:basedOn w:val="Normln"/>
    <w:qFormat/>
    <w:rsid w:val="00EF1F53"/>
    <w:pPr>
      <w:widowControl w:val="0"/>
      <w:spacing w:before="120" w:after="120" w:line="240" w:lineRule="auto"/>
      <w:jc w:val="both"/>
    </w:pPr>
    <w:rPr>
      <w:rFonts w:ascii="Times New Roman" w:eastAsia="Times New Roman" w:hAnsi="Times New Roman"/>
      <w:szCs w:val="24"/>
    </w:rPr>
  </w:style>
  <w:style w:type="paragraph" w:styleId="Textpoznpodarou">
    <w:name w:val="footnote text"/>
    <w:aliases w:val="fn"/>
    <w:basedOn w:val="Normln"/>
    <w:link w:val="TextpoznpodarouChar"/>
    <w:semiHidden/>
    <w:rsid w:val="00EF1F53"/>
    <w:pPr>
      <w:spacing w:before="120" w:after="120" w:line="240" w:lineRule="auto"/>
      <w:jc w:val="both"/>
    </w:pPr>
    <w:rPr>
      <w:rFonts w:ascii="Times New Roman" w:eastAsia="Times New Roman" w:hAnsi="Times New Roman"/>
      <w:sz w:val="18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semiHidden/>
    <w:rsid w:val="00EF1F53"/>
    <w:rPr>
      <w:rFonts w:ascii="Times New Roman" w:eastAsia="Times New Roman" w:hAnsi="Times New Roman" w:cs="Times New Roman"/>
      <w:sz w:val="18"/>
      <w:szCs w:val="20"/>
    </w:rPr>
  </w:style>
  <w:style w:type="paragraph" w:styleId="Obsah1">
    <w:name w:val="toc 1"/>
    <w:basedOn w:val="Normln"/>
    <w:next w:val="Normln"/>
    <w:autoRedefine/>
    <w:uiPriority w:val="39"/>
    <w:rsid w:val="00EF1F53"/>
    <w:pPr>
      <w:tabs>
        <w:tab w:val="left" w:pos="630"/>
        <w:tab w:val="right" w:leader="dot" w:pos="9061"/>
      </w:tabs>
      <w:spacing w:before="120" w:after="120" w:line="240" w:lineRule="auto"/>
      <w:jc w:val="both"/>
    </w:pPr>
    <w:rPr>
      <w:rFonts w:ascii="Times New Roman" w:eastAsia="Times New Roman" w:hAnsi="Times New Roman"/>
      <w:b/>
      <w:bCs/>
      <w:caps/>
      <w:sz w:val="20"/>
      <w:szCs w:val="20"/>
    </w:rPr>
  </w:style>
  <w:style w:type="character" w:styleId="Hypertextovodkaz">
    <w:name w:val="Hyperlink"/>
    <w:uiPriority w:val="99"/>
    <w:qFormat/>
    <w:rsid w:val="00EF1F53"/>
    <w:rPr>
      <w:rFonts w:ascii="Times New Roman" w:hAnsi="Times New Roman"/>
      <w:color w:val="0000FF"/>
      <w:sz w:val="22"/>
      <w:u w:val="single"/>
    </w:rPr>
  </w:style>
  <w:style w:type="character" w:styleId="Znakapoznpodarou">
    <w:name w:val="footnote reference"/>
    <w:rsid w:val="00EF1F53"/>
    <w:rPr>
      <w:rFonts w:cs="Times New Roman"/>
      <w:vertAlign w:val="superscript"/>
    </w:rPr>
  </w:style>
  <w:style w:type="paragraph" w:styleId="Zpat">
    <w:name w:val="footer"/>
    <w:basedOn w:val="Normln"/>
    <w:link w:val="ZpatChar"/>
    <w:uiPriority w:val="99"/>
    <w:rsid w:val="00EF1F53"/>
    <w:pPr>
      <w:tabs>
        <w:tab w:val="center" w:pos="4703"/>
        <w:tab w:val="right" w:pos="9406"/>
      </w:tabs>
      <w:spacing w:before="120" w:after="120" w:line="240" w:lineRule="auto"/>
      <w:jc w:val="both"/>
    </w:pPr>
    <w:rPr>
      <w:rFonts w:ascii="Times New Roman" w:eastAsia="Times New Roman" w:hAnsi="Times New Roman"/>
      <w:sz w:val="20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F1F53"/>
    <w:rPr>
      <w:rFonts w:ascii="Times New Roman" w:eastAsia="Times New Roman" w:hAnsi="Times New Roman" w:cs="Times New Roman"/>
      <w:sz w:val="20"/>
      <w:szCs w:val="24"/>
    </w:rPr>
  </w:style>
  <w:style w:type="paragraph" w:customStyle="1" w:styleId="HHTitle2">
    <w:name w:val="HH Title 2"/>
    <w:basedOn w:val="Nzev"/>
    <w:uiPriority w:val="99"/>
    <w:semiHidden/>
    <w:rsid w:val="00EF1F53"/>
    <w:pPr>
      <w:spacing w:before="240" w:after="120"/>
      <w:contextualSpacing w:val="0"/>
      <w:jc w:val="center"/>
      <w:outlineLvl w:val="0"/>
    </w:pPr>
    <w:rPr>
      <w:rFonts w:ascii="Times New Roman Bold" w:hAnsi="Times New Roman Bold" w:cs="Arial"/>
      <w:b/>
      <w:bC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EF1F53"/>
    <w:pPr>
      <w:spacing w:after="0" w:line="240" w:lineRule="auto"/>
      <w:contextualSpacing/>
      <w:jc w:val="both"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F1F5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Smluvnistranypreambule">
    <w:name w:val="Smluvni_strany_preambule"/>
    <w:basedOn w:val="Normln"/>
    <w:next w:val="Normln"/>
    <w:semiHidden/>
    <w:rsid w:val="00EF1F53"/>
    <w:pPr>
      <w:spacing w:before="480" w:after="240" w:line="240" w:lineRule="auto"/>
      <w:jc w:val="both"/>
    </w:pPr>
    <w:rPr>
      <w:rFonts w:ascii="Times New Roman Bold" w:eastAsia="Times New Roman" w:hAnsi="Times New Roman Bold"/>
      <w:b/>
      <w:caps/>
      <w:szCs w:val="24"/>
    </w:rPr>
  </w:style>
  <w:style w:type="paragraph" w:customStyle="1" w:styleId="Odrazkaproi">
    <w:name w:val="Odrazka pro (i)"/>
    <w:basedOn w:val="Normln"/>
    <w:link w:val="OdrazkaproiChar"/>
    <w:qFormat/>
    <w:rsid w:val="00EF1F53"/>
    <w:pPr>
      <w:keepNext/>
      <w:numPr>
        <w:numId w:val="1"/>
      </w:numPr>
      <w:tabs>
        <w:tab w:val="clear" w:pos="567"/>
        <w:tab w:val="left" w:pos="1843"/>
      </w:tabs>
      <w:spacing w:before="120" w:after="120" w:line="240" w:lineRule="auto"/>
      <w:ind w:left="1843" w:hanging="425"/>
      <w:jc w:val="both"/>
    </w:pPr>
    <w:rPr>
      <w:rFonts w:ascii="Times New Roman" w:eastAsia="Times New Roman" w:hAnsi="Times New Roman"/>
      <w:szCs w:val="20"/>
    </w:rPr>
  </w:style>
  <w:style w:type="character" w:customStyle="1" w:styleId="OdrazkaproiChar">
    <w:name w:val="Odrazka pro (i) Char"/>
    <w:link w:val="Odrazkaproi"/>
    <w:rsid w:val="00EF1F53"/>
    <w:rPr>
      <w:rFonts w:ascii="Times New Roman" w:eastAsia="Times New Roman" w:hAnsi="Times New Roman" w:cs="Times New Roman"/>
      <w:szCs w:val="20"/>
    </w:rPr>
  </w:style>
  <w:style w:type="character" w:customStyle="1" w:styleId="TextiChar">
    <w:name w:val="Text (i) Char"/>
    <w:link w:val="Texti"/>
    <w:rsid w:val="00EF1F53"/>
    <w:rPr>
      <w:rFonts w:ascii="Times New Roman" w:eastAsia="Times New Roman" w:hAnsi="Times New Roman"/>
    </w:rPr>
  </w:style>
  <w:style w:type="paragraph" w:customStyle="1" w:styleId="Texti">
    <w:name w:val="Text (i)"/>
    <w:basedOn w:val="Normln"/>
    <w:link w:val="TextiChar"/>
    <w:qFormat/>
    <w:rsid w:val="00EF1F53"/>
    <w:pPr>
      <w:keepNext/>
      <w:spacing w:before="120" w:after="120" w:line="240" w:lineRule="auto"/>
      <w:ind w:left="1418"/>
      <w:jc w:val="both"/>
    </w:pPr>
    <w:rPr>
      <w:rFonts w:ascii="Times New Roman" w:eastAsia="Times New Roman" w:hAnsi="Times New Roman" w:cstheme="minorBidi"/>
    </w:rPr>
  </w:style>
  <w:style w:type="character" w:styleId="Odkaznakoment">
    <w:name w:val="annotation reference"/>
    <w:uiPriority w:val="99"/>
    <w:unhideWhenUsed/>
    <w:rsid w:val="00EF1F53"/>
    <w:rPr>
      <w:rFonts w:cs="Times New Roman"/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iPriority w:val="99"/>
    <w:unhideWhenUsed/>
    <w:rsid w:val="00EF1F53"/>
    <w:pPr>
      <w:spacing w:before="120" w:after="12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uiPriority w:val="99"/>
    <w:rsid w:val="00EF1F53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EF1F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EF1F5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unhideWhenUsed/>
    <w:rsid w:val="00EF1F53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F1F53"/>
    <w:rPr>
      <w:rFonts w:ascii="Segoe UI" w:eastAsia="Times New Roman" w:hAnsi="Segoe UI" w:cs="Segoe UI"/>
      <w:sz w:val="18"/>
      <w:szCs w:val="18"/>
    </w:rPr>
  </w:style>
  <w:style w:type="paragraph" w:customStyle="1" w:styleId="Texta">
    <w:name w:val="Text (a)"/>
    <w:basedOn w:val="Normln"/>
    <w:link w:val="TextaChar"/>
    <w:qFormat/>
    <w:rsid w:val="00EF1F53"/>
    <w:pPr>
      <w:keepNext/>
      <w:spacing w:before="120" w:after="120" w:line="240" w:lineRule="auto"/>
      <w:ind w:left="992"/>
      <w:jc w:val="both"/>
    </w:pPr>
    <w:rPr>
      <w:rFonts w:ascii="Times New Roman" w:eastAsia="Times New Roman" w:hAnsi="Times New Roman"/>
      <w:szCs w:val="20"/>
    </w:rPr>
  </w:style>
  <w:style w:type="character" w:customStyle="1" w:styleId="TextaChar">
    <w:name w:val="Text (a) Char"/>
    <w:link w:val="Texta"/>
    <w:rsid w:val="00EF1F53"/>
    <w:rPr>
      <w:rFonts w:ascii="Times New Roman" w:eastAsia="Times New Roman" w:hAnsi="Times New Roman" w:cs="Times New Roman"/>
      <w:szCs w:val="20"/>
    </w:rPr>
  </w:style>
  <w:style w:type="paragraph" w:styleId="Zhlav">
    <w:name w:val="header"/>
    <w:aliases w:val="HH Header"/>
    <w:basedOn w:val="Normln"/>
    <w:link w:val="ZhlavChar"/>
    <w:uiPriority w:val="99"/>
    <w:rsid w:val="00EF1F53"/>
    <w:pPr>
      <w:tabs>
        <w:tab w:val="center" w:pos="4703"/>
        <w:tab w:val="right" w:pos="9406"/>
      </w:tabs>
      <w:spacing w:before="120" w:after="120" w:line="240" w:lineRule="auto"/>
      <w:jc w:val="both"/>
    </w:pPr>
    <w:rPr>
      <w:rFonts w:ascii="Arial" w:eastAsia="Times New Roman" w:hAnsi="Arial"/>
      <w:sz w:val="16"/>
      <w:szCs w:val="24"/>
    </w:rPr>
  </w:style>
  <w:style w:type="character" w:customStyle="1" w:styleId="ZhlavChar">
    <w:name w:val="Záhlaví Char"/>
    <w:aliases w:val="HH Header Char"/>
    <w:basedOn w:val="Standardnpsmoodstavce"/>
    <w:link w:val="Zhlav"/>
    <w:uiPriority w:val="99"/>
    <w:rsid w:val="00EF1F53"/>
    <w:rPr>
      <w:rFonts w:ascii="Arial" w:eastAsia="Times New Roman" w:hAnsi="Arial" w:cs="Times New Roman"/>
      <w:sz w:val="16"/>
      <w:szCs w:val="24"/>
    </w:rPr>
  </w:style>
  <w:style w:type="character" w:customStyle="1" w:styleId="RozloendokumentuChar">
    <w:name w:val="Rozložení dokumentu Char"/>
    <w:link w:val="Rozloendokumentu"/>
    <w:uiPriority w:val="99"/>
    <w:semiHidden/>
    <w:rsid w:val="00EF1F53"/>
    <w:rPr>
      <w:rFonts w:ascii="Tahoma" w:eastAsia="Times New Roman" w:hAnsi="Tahoma" w:cs="Tahoma"/>
      <w:shd w:val="clear" w:color="auto" w:fill="000080"/>
    </w:rPr>
  </w:style>
  <w:style w:type="paragraph" w:styleId="Rozloendokumentu">
    <w:name w:val="Document Map"/>
    <w:basedOn w:val="Normln"/>
    <w:link w:val="RozloendokumentuChar"/>
    <w:uiPriority w:val="99"/>
    <w:semiHidden/>
    <w:rsid w:val="00EF1F53"/>
    <w:pPr>
      <w:shd w:val="clear" w:color="auto" w:fill="000080"/>
      <w:spacing w:before="120" w:after="120" w:line="240" w:lineRule="auto"/>
      <w:jc w:val="both"/>
    </w:pPr>
    <w:rPr>
      <w:rFonts w:ascii="Tahoma" w:eastAsia="Times New Roman" w:hAnsi="Tahoma" w:cs="Tahoma"/>
    </w:rPr>
  </w:style>
  <w:style w:type="character" w:customStyle="1" w:styleId="RozloendokumentuChar1">
    <w:name w:val="Rozložení dokumentu Char1"/>
    <w:basedOn w:val="Standardnpsmoodstavce"/>
    <w:uiPriority w:val="99"/>
    <w:semiHidden/>
    <w:rsid w:val="00EF1F53"/>
    <w:rPr>
      <w:rFonts w:ascii="Segoe UI" w:eastAsia="Calibri" w:hAnsi="Segoe UI" w:cs="Segoe UI"/>
      <w:sz w:val="16"/>
      <w:szCs w:val="16"/>
    </w:rPr>
  </w:style>
  <w:style w:type="character" w:customStyle="1" w:styleId="WW8Num2z0">
    <w:name w:val="WW8Num2z0"/>
    <w:uiPriority w:val="99"/>
    <w:rsid w:val="00EF1F53"/>
    <w:rPr>
      <w:rFonts w:ascii="Symbol" w:hAnsi="Symbol"/>
      <w:color w:val="0000FF"/>
      <w:sz w:val="20"/>
    </w:rPr>
  </w:style>
  <w:style w:type="paragraph" w:customStyle="1" w:styleId="Normal2">
    <w:name w:val="Normal 2"/>
    <w:basedOn w:val="Normln"/>
    <w:uiPriority w:val="99"/>
    <w:rsid w:val="00EF1F53"/>
    <w:pPr>
      <w:suppressAutoHyphens/>
      <w:spacing w:before="120" w:after="120" w:line="240" w:lineRule="auto"/>
      <w:ind w:left="709"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,Odstavec_muj,Nad"/>
    <w:basedOn w:val="Normln"/>
    <w:link w:val="OdstavecseseznamemChar"/>
    <w:uiPriority w:val="34"/>
    <w:qFormat/>
    <w:rsid w:val="00EF1F53"/>
    <w:pPr>
      <w:spacing w:after="0" w:line="240" w:lineRule="auto"/>
      <w:ind w:left="720"/>
    </w:pPr>
    <w:rPr>
      <w:lang w:val="x-none" w:eastAsia="x-none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qFormat/>
    <w:locked/>
    <w:rsid w:val="00EF1F53"/>
    <w:rPr>
      <w:rFonts w:ascii="Calibri" w:eastAsia="Calibri" w:hAnsi="Calibri" w:cs="Times New Roman"/>
      <w:lang w:val="x-none" w:eastAsia="x-none"/>
    </w:rPr>
  </w:style>
  <w:style w:type="paragraph" w:customStyle="1" w:styleId="Paragraf1">
    <w:name w:val="Paragraf 1"/>
    <w:basedOn w:val="Normln"/>
    <w:rsid w:val="00EF1F53"/>
    <w:pPr>
      <w:keepNext/>
      <w:numPr>
        <w:numId w:val="2"/>
      </w:numPr>
      <w:spacing w:before="240" w:after="40" w:line="240" w:lineRule="auto"/>
      <w:jc w:val="both"/>
    </w:pPr>
    <w:rPr>
      <w:rFonts w:ascii="Times New Roman" w:eastAsia="Times New Roman" w:hAnsi="Times New Roman"/>
      <w:b/>
      <w:sz w:val="24"/>
      <w:szCs w:val="20"/>
    </w:rPr>
  </w:style>
  <w:style w:type="paragraph" w:customStyle="1" w:styleId="Paragraf2">
    <w:name w:val="Paragraf 2"/>
    <w:basedOn w:val="Normln"/>
    <w:rsid w:val="00EF1F53"/>
    <w:pPr>
      <w:numPr>
        <w:ilvl w:val="1"/>
        <w:numId w:val="2"/>
      </w:numPr>
      <w:spacing w:before="120" w:after="40" w:line="240" w:lineRule="auto"/>
      <w:jc w:val="both"/>
    </w:pPr>
    <w:rPr>
      <w:rFonts w:ascii="Times New Roman" w:eastAsia="Times New Roman" w:hAnsi="Times New Roman"/>
      <w:szCs w:val="20"/>
    </w:rPr>
  </w:style>
  <w:style w:type="paragraph" w:customStyle="1" w:styleId="Paragraf3">
    <w:name w:val="Paragraf 3"/>
    <w:basedOn w:val="Paragraf2"/>
    <w:rsid w:val="00EF1F53"/>
    <w:pPr>
      <w:numPr>
        <w:ilvl w:val="3"/>
      </w:numPr>
    </w:pPr>
  </w:style>
  <w:style w:type="paragraph" w:customStyle="1" w:styleId="Paragraf2a">
    <w:name w:val="Paragraf 2a"/>
    <w:basedOn w:val="Paragraf2"/>
    <w:rsid w:val="00EF1F53"/>
    <w:pPr>
      <w:numPr>
        <w:ilvl w:val="2"/>
      </w:numPr>
    </w:pPr>
  </w:style>
  <w:style w:type="paragraph" w:customStyle="1" w:styleId="CNLevel1Bullet">
    <w:name w:val="CN Level 1 Bullet"/>
    <w:basedOn w:val="Normln"/>
    <w:rsid w:val="00EF1F53"/>
    <w:pPr>
      <w:numPr>
        <w:numId w:val="3"/>
      </w:numPr>
      <w:tabs>
        <w:tab w:val="num" w:pos="567"/>
      </w:tabs>
      <w:spacing w:before="80" w:after="80" w:line="240" w:lineRule="auto"/>
      <w:ind w:left="567" w:hanging="567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2Bullet">
    <w:name w:val="CN Level 2 Bullet"/>
    <w:basedOn w:val="Normln"/>
    <w:rsid w:val="00EF1F53"/>
    <w:pPr>
      <w:numPr>
        <w:ilvl w:val="1"/>
        <w:numId w:val="3"/>
      </w:numPr>
      <w:tabs>
        <w:tab w:val="num" w:pos="567"/>
      </w:tabs>
      <w:spacing w:before="80" w:after="80" w:line="240" w:lineRule="auto"/>
      <w:ind w:left="709" w:hanging="709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3Bullet">
    <w:name w:val="CN Level 3 Bullet"/>
    <w:basedOn w:val="Normln"/>
    <w:rsid w:val="00EF1F53"/>
    <w:pPr>
      <w:numPr>
        <w:ilvl w:val="2"/>
        <w:numId w:val="3"/>
      </w:numPr>
      <w:tabs>
        <w:tab w:val="num" w:pos="851"/>
      </w:tabs>
      <w:spacing w:before="80" w:after="80" w:line="240" w:lineRule="auto"/>
      <w:ind w:left="851" w:hanging="142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4Bullet">
    <w:name w:val="CN Level 4 Bullet"/>
    <w:basedOn w:val="Normln"/>
    <w:rsid w:val="00EF1F53"/>
    <w:pPr>
      <w:numPr>
        <w:ilvl w:val="3"/>
        <w:numId w:val="3"/>
      </w:numPr>
      <w:tabs>
        <w:tab w:val="num" w:pos="864"/>
      </w:tabs>
      <w:spacing w:before="80" w:after="80" w:line="240" w:lineRule="auto"/>
      <w:ind w:left="864" w:hanging="864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5Bullet">
    <w:name w:val="CN Level 5 Bullet"/>
    <w:basedOn w:val="Normln"/>
    <w:rsid w:val="00EF1F53"/>
    <w:pPr>
      <w:numPr>
        <w:ilvl w:val="4"/>
        <w:numId w:val="3"/>
      </w:numPr>
      <w:tabs>
        <w:tab w:val="num" w:pos="1008"/>
      </w:tabs>
      <w:spacing w:before="80" w:after="80" w:line="240" w:lineRule="auto"/>
      <w:ind w:left="1008" w:hanging="1008"/>
    </w:pPr>
    <w:rPr>
      <w:rFonts w:ascii="Arial" w:eastAsia="Times New Roman" w:hAnsi="Arial"/>
      <w:sz w:val="20"/>
      <w:szCs w:val="18"/>
      <w:lang w:val="en-US"/>
    </w:rPr>
  </w:style>
  <w:style w:type="paragraph" w:customStyle="1" w:styleId="CNLevel6Bullet">
    <w:name w:val="CN Level 6 Bullet"/>
    <w:basedOn w:val="Normln"/>
    <w:rsid w:val="00EF1F53"/>
    <w:pPr>
      <w:numPr>
        <w:ilvl w:val="5"/>
        <w:numId w:val="3"/>
      </w:numPr>
      <w:spacing w:before="80" w:after="80" w:line="240" w:lineRule="auto"/>
    </w:pPr>
    <w:rPr>
      <w:rFonts w:ascii="Arial" w:eastAsia="Times New Roman" w:hAnsi="Arial"/>
      <w:sz w:val="20"/>
      <w:szCs w:val="18"/>
      <w:lang w:val="en-US"/>
    </w:rPr>
  </w:style>
  <w:style w:type="character" w:styleId="Siln">
    <w:name w:val="Strong"/>
    <w:uiPriority w:val="22"/>
    <w:rsid w:val="00EF1F53"/>
    <w:rPr>
      <w:b/>
      <w:bCs/>
    </w:rPr>
  </w:style>
  <w:style w:type="paragraph" w:styleId="Normlnodsazen">
    <w:name w:val="Normal Indent"/>
    <w:basedOn w:val="Normln"/>
    <w:rsid w:val="00EF1F53"/>
    <w:pPr>
      <w:tabs>
        <w:tab w:val="left" w:pos="3402"/>
      </w:tabs>
      <w:spacing w:after="0" w:line="240" w:lineRule="auto"/>
      <w:ind w:left="1440"/>
      <w:jc w:val="both"/>
    </w:pPr>
    <w:rPr>
      <w:rFonts w:ascii="NimbusRoman" w:eastAsia="Times New Roman" w:hAnsi="NimbusRoman"/>
      <w:sz w:val="20"/>
      <w:szCs w:val="20"/>
      <w:lang w:val="en-GB" w:eastAsia="cs-CZ"/>
    </w:rPr>
  </w:style>
  <w:style w:type="paragraph" w:customStyle="1" w:styleId="RLTextlnkuslovan">
    <w:name w:val="RL Text článku číslovaný"/>
    <w:basedOn w:val="Normln"/>
    <w:link w:val="RLTextlnkuslovanChar"/>
    <w:qFormat/>
    <w:rsid w:val="00EF1F53"/>
    <w:pPr>
      <w:tabs>
        <w:tab w:val="num" w:pos="1474"/>
      </w:tabs>
      <w:spacing w:after="120" w:line="280" w:lineRule="exact"/>
      <w:ind w:left="1474" w:hanging="737"/>
      <w:jc w:val="both"/>
    </w:pPr>
    <w:rPr>
      <w:rFonts w:eastAsia="Times New Roman"/>
      <w:szCs w:val="24"/>
      <w:lang w:val="x-none" w:eastAsia="x-none"/>
    </w:rPr>
  </w:style>
  <w:style w:type="character" w:customStyle="1" w:styleId="RLTextlnkuslovanChar">
    <w:name w:val="RL Text článku číslovaný Char"/>
    <w:link w:val="RLTextlnkuslovan"/>
    <w:rsid w:val="00EF1F53"/>
    <w:rPr>
      <w:rFonts w:ascii="Calibri" w:eastAsia="Times New Roman" w:hAnsi="Calibri" w:cs="Times New Roman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qFormat/>
    <w:rsid w:val="00EF1F53"/>
    <w:pPr>
      <w:keepNext/>
      <w:numPr>
        <w:numId w:val="5"/>
      </w:numPr>
      <w:suppressAutoHyphens/>
      <w:spacing w:before="360" w:after="120" w:line="280" w:lineRule="exact"/>
      <w:jc w:val="both"/>
      <w:outlineLvl w:val="0"/>
    </w:pPr>
    <w:rPr>
      <w:rFonts w:eastAsia="Times New Roman"/>
      <w:b/>
      <w:szCs w:val="24"/>
      <w:lang w:val="x-none"/>
    </w:rPr>
  </w:style>
  <w:style w:type="paragraph" w:customStyle="1" w:styleId="Styl30">
    <w:name w:val="Styl3"/>
    <w:basedOn w:val="Clanek11"/>
    <w:rsid w:val="00EF1F53"/>
    <w:pPr>
      <w:tabs>
        <w:tab w:val="num" w:pos="567"/>
      </w:tabs>
      <w:spacing w:line="276" w:lineRule="auto"/>
    </w:pPr>
    <w:rPr>
      <w:rFonts w:cs="Times New Roman"/>
    </w:rPr>
  </w:style>
  <w:style w:type="paragraph" w:customStyle="1" w:styleId="Styl7">
    <w:name w:val="Styl7"/>
    <w:basedOn w:val="Nadpis1"/>
    <w:rsid w:val="00EF1F53"/>
    <w:pPr>
      <w:numPr>
        <w:numId w:val="0"/>
      </w:numPr>
      <w:tabs>
        <w:tab w:val="num" w:pos="567"/>
      </w:tabs>
      <w:spacing w:line="276" w:lineRule="auto"/>
      <w:ind w:left="567" w:hanging="567"/>
    </w:pPr>
    <w:rPr>
      <w:rFonts w:cs="Times New Roman"/>
    </w:rPr>
  </w:style>
  <w:style w:type="paragraph" w:customStyle="1" w:styleId="Odrazkapro1a11">
    <w:name w:val="Odrazka pro 1 a 1.1"/>
    <w:basedOn w:val="Normln"/>
    <w:link w:val="Odrazkapro1a11Char"/>
    <w:qFormat/>
    <w:rsid w:val="00EF1F53"/>
    <w:pPr>
      <w:tabs>
        <w:tab w:val="left" w:pos="992"/>
      </w:tabs>
      <w:spacing w:before="120" w:after="120" w:line="240" w:lineRule="auto"/>
      <w:ind w:left="992" w:hanging="425"/>
      <w:jc w:val="both"/>
    </w:pPr>
    <w:rPr>
      <w:rFonts w:ascii="Times New Roman" w:eastAsia="Times New Roman" w:hAnsi="Times New Roman"/>
      <w:szCs w:val="24"/>
    </w:rPr>
  </w:style>
  <w:style w:type="character" w:customStyle="1" w:styleId="Odrazkapro1a11Char">
    <w:name w:val="Odrazka pro 1 a 1.1 Char"/>
    <w:link w:val="Odrazkapro1a11"/>
    <w:rsid w:val="00EF1F53"/>
    <w:rPr>
      <w:rFonts w:ascii="Times New Roman" w:eastAsia="Times New Roman" w:hAnsi="Times New Roman" w:cs="Times New Roman"/>
      <w:szCs w:val="24"/>
    </w:rPr>
  </w:style>
  <w:style w:type="paragraph" w:customStyle="1" w:styleId="Odrazkaproa">
    <w:name w:val="Odrazka pro (a)"/>
    <w:basedOn w:val="Texta"/>
    <w:link w:val="OdrazkaproaChar"/>
    <w:qFormat/>
    <w:rsid w:val="00EF1F53"/>
    <w:pPr>
      <w:tabs>
        <w:tab w:val="left" w:pos="1418"/>
      </w:tabs>
      <w:ind w:left="1418" w:hanging="425"/>
    </w:pPr>
  </w:style>
  <w:style w:type="character" w:customStyle="1" w:styleId="OdrazkaproaChar">
    <w:name w:val="Odrazka pro (a) Char"/>
    <w:link w:val="Odrazkaproa"/>
    <w:rsid w:val="00EF1F53"/>
    <w:rPr>
      <w:rFonts w:ascii="Times New Roman" w:eastAsia="Times New Roman" w:hAnsi="Times New Roman" w:cs="Times New Roman"/>
      <w:szCs w:val="20"/>
    </w:rPr>
  </w:style>
  <w:style w:type="paragraph" w:customStyle="1" w:styleId="Styl1">
    <w:name w:val="Styl 1"/>
    <w:basedOn w:val="Odstavecseseznamem"/>
    <w:qFormat/>
    <w:rsid w:val="00EF1F53"/>
    <w:pPr>
      <w:numPr>
        <w:numId w:val="6"/>
      </w:numPr>
      <w:tabs>
        <w:tab w:val="num" w:pos="360"/>
        <w:tab w:val="left" w:pos="1276"/>
      </w:tabs>
      <w:spacing w:before="240" w:line="276" w:lineRule="auto"/>
      <w:ind w:left="720" w:firstLine="0"/>
      <w:jc w:val="center"/>
    </w:pPr>
    <w:rPr>
      <w:rFonts w:cs="Arial"/>
      <w:b/>
      <w:lang w:val="cs-CZ" w:eastAsia="en-US"/>
    </w:rPr>
  </w:style>
  <w:style w:type="paragraph" w:customStyle="1" w:styleId="Styl2">
    <w:name w:val="Styl 2"/>
    <w:basedOn w:val="Odstavecseseznamem"/>
    <w:link w:val="Styl2Char"/>
    <w:qFormat/>
    <w:rsid w:val="00EF1F53"/>
    <w:pPr>
      <w:numPr>
        <w:ilvl w:val="1"/>
        <w:numId w:val="6"/>
      </w:numPr>
      <w:spacing w:before="120" w:line="276" w:lineRule="auto"/>
      <w:jc w:val="both"/>
    </w:pPr>
    <w:rPr>
      <w:rFonts w:cs="Arial"/>
      <w:lang w:val="cs-CZ" w:eastAsia="en-US"/>
    </w:rPr>
  </w:style>
  <w:style w:type="character" w:customStyle="1" w:styleId="Styl2Char">
    <w:name w:val="Styl 2 Char"/>
    <w:link w:val="Styl2"/>
    <w:rsid w:val="00EF1F53"/>
    <w:rPr>
      <w:rFonts w:ascii="Calibri" w:eastAsia="Calibri" w:hAnsi="Calibri" w:cs="Arial"/>
    </w:rPr>
  </w:style>
  <w:style w:type="paragraph" w:customStyle="1" w:styleId="Styl3">
    <w:name w:val="Styl 3"/>
    <w:basedOn w:val="Styl2"/>
    <w:link w:val="Styl3Char"/>
    <w:qFormat/>
    <w:rsid w:val="00EF1F53"/>
    <w:pPr>
      <w:numPr>
        <w:ilvl w:val="2"/>
        <w:numId w:val="4"/>
      </w:numPr>
      <w:tabs>
        <w:tab w:val="clear" w:pos="1419"/>
      </w:tabs>
      <w:ind w:left="1224" w:hanging="657"/>
    </w:pPr>
  </w:style>
  <w:style w:type="character" w:customStyle="1" w:styleId="Styl3Char">
    <w:name w:val="Styl 3 Char"/>
    <w:link w:val="Styl3"/>
    <w:rsid w:val="00EF1F53"/>
    <w:rPr>
      <w:rFonts w:ascii="Calibri" w:eastAsia="Calibri" w:hAnsi="Calibri" w:cs="Arial"/>
    </w:rPr>
  </w:style>
  <w:style w:type="character" w:styleId="Zdraznnintenzivn">
    <w:name w:val="Intense Emphasis"/>
    <w:uiPriority w:val="21"/>
    <w:qFormat/>
    <w:rsid w:val="00EF1F53"/>
    <w:rPr>
      <w:b/>
      <w:bCs/>
      <w:i/>
      <w:iCs/>
      <w:color w:val="2DA2BF"/>
    </w:rPr>
  </w:style>
  <w:style w:type="table" w:customStyle="1" w:styleId="Tabulkasmkou4zvraznn11">
    <w:name w:val="Tabulka s mřížkou 4 – zvýraznění 11"/>
    <w:basedOn w:val="Normlntabulka"/>
    <w:uiPriority w:val="49"/>
    <w:rsid w:val="00EF1F5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Ind w:w="0" w:type="nil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Normlnweb">
    <w:name w:val="Normal (Web)"/>
    <w:basedOn w:val="Normln"/>
    <w:uiPriority w:val="99"/>
    <w:unhideWhenUsed/>
    <w:rsid w:val="00EF1F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11">
    <w:name w:val="Nadpis 11"/>
    <w:basedOn w:val="Nadpis1"/>
    <w:next w:val="Clanek11"/>
    <w:semiHidden/>
    <w:unhideWhenUsed/>
    <w:qFormat/>
    <w:rsid w:val="00EF1F53"/>
    <w:pPr>
      <w:numPr>
        <w:numId w:val="0"/>
      </w:numPr>
    </w:pPr>
  </w:style>
  <w:style w:type="paragraph" w:styleId="Obsah2">
    <w:name w:val="toc 2"/>
    <w:basedOn w:val="Normln"/>
    <w:next w:val="Normln"/>
    <w:autoRedefine/>
    <w:uiPriority w:val="39"/>
    <w:rsid w:val="00EF1F53"/>
    <w:pPr>
      <w:spacing w:after="0" w:line="240" w:lineRule="auto"/>
      <w:ind w:left="220"/>
      <w:jc w:val="both"/>
    </w:pPr>
    <w:rPr>
      <w:rFonts w:ascii="Times New Roman" w:eastAsia="Times New Roman" w:hAnsi="Times New Roman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EF1F53"/>
    <w:pPr>
      <w:spacing w:after="0" w:line="240" w:lineRule="auto"/>
      <w:ind w:left="440"/>
      <w:jc w:val="both"/>
    </w:pPr>
    <w:rPr>
      <w:rFonts w:ascii="Times New Roman" w:eastAsia="Times New Roman" w:hAnsi="Times New Roman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rsid w:val="00EF1F53"/>
    <w:pPr>
      <w:spacing w:after="0" w:line="240" w:lineRule="auto"/>
      <w:ind w:left="66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rsid w:val="00EF1F53"/>
    <w:pPr>
      <w:spacing w:after="0" w:line="240" w:lineRule="auto"/>
      <w:ind w:left="88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rsid w:val="00EF1F53"/>
    <w:pPr>
      <w:spacing w:after="0" w:line="240" w:lineRule="auto"/>
      <w:ind w:left="110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rsid w:val="00EF1F53"/>
    <w:pPr>
      <w:spacing w:after="0" w:line="240" w:lineRule="auto"/>
      <w:ind w:left="132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rsid w:val="00EF1F53"/>
    <w:pPr>
      <w:spacing w:after="0" w:line="240" w:lineRule="auto"/>
      <w:ind w:left="1540"/>
      <w:jc w:val="both"/>
    </w:pPr>
    <w:rPr>
      <w:rFonts w:ascii="Times New Roman" w:eastAsia="Times New Roman" w:hAnsi="Times New Roman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rsid w:val="00EF1F53"/>
    <w:pPr>
      <w:spacing w:after="0" w:line="240" w:lineRule="auto"/>
      <w:ind w:left="1760"/>
      <w:jc w:val="both"/>
    </w:pPr>
    <w:rPr>
      <w:rFonts w:ascii="Times New Roman" w:eastAsia="Times New Roman" w:hAnsi="Times New Roman"/>
      <w:sz w:val="18"/>
      <w:szCs w:val="18"/>
    </w:rPr>
  </w:style>
  <w:style w:type="character" w:styleId="slostrnky">
    <w:name w:val="page number"/>
    <w:uiPriority w:val="99"/>
    <w:semiHidden/>
    <w:rsid w:val="00EF1F53"/>
    <w:rPr>
      <w:rFonts w:cs="Times New Roman"/>
    </w:rPr>
  </w:style>
  <w:style w:type="paragraph" w:customStyle="1" w:styleId="HHTitle">
    <w:name w:val="HH Title"/>
    <w:basedOn w:val="Nzev"/>
    <w:next w:val="Normln"/>
    <w:uiPriority w:val="99"/>
    <w:semiHidden/>
    <w:rsid w:val="00EF1F53"/>
    <w:pPr>
      <w:spacing w:before="1080" w:after="840"/>
      <w:contextualSpacing w:val="0"/>
      <w:jc w:val="center"/>
      <w:outlineLvl w:val="0"/>
    </w:pPr>
    <w:rPr>
      <w:rFonts w:ascii="Times New Roman Bold" w:hAnsi="Times New Roman Bold" w:cs="Arial"/>
      <w:b/>
      <w:bCs/>
      <w:spacing w:val="0"/>
      <w:sz w:val="44"/>
      <w:szCs w:val="32"/>
    </w:rPr>
  </w:style>
  <w:style w:type="paragraph" w:customStyle="1" w:styleId="Spolecnost">
    <w:name w:val="Spolecnost"/>
    <w:basedOn w:val="Normln"/>
    <w:semiHidden/>
    <w:rsid w:val="00EF1F53"/>
    <w:pPr>
      <w:spacing w:before="240" w:after="240" w:line="240" w:lineRule="auto"/>
      <w:jc w:val="center"/>
    </w:pPr>
    <w:rPr>
      <w:rFonts w:ascii="Times New Roman" w:eastAsia="Times New Roman" w:hAnsi="Times New Roman"/>
      <w:b/>
      <w:sz w:val="32"/>
      <w:szCs w:val="24"/>
    </w:rPr>
  </w:style>
  <w:style w:type="paragraph" w:customStyle="1" w:styleId="Titulka">
    <w:name w:val="Titulka"/>
    <w:aliases w:val="popisy"/>
    <w:basedOn w:val="Spolecnost"/>
    <w:semiHidden/>
    <w:rsid w:val="00EF1F53"/>
    <w:pPr>
      <w:spacing w:before="360"/>
    </w:pPr>
    <w:rPr>
      <w:sz w:val="28"/>
    </w:rPr>
  </w:style>
  <w:style w:type="paragraph" w:customStyle="1" w:styleId="Smluvstranya">
    <w:name w:val="Smluv.strany_&quot;a&quot;"/>
    <w:basedOn w:val="Text11"/>
    <w:uiPriority w:val="99"/>
    <w:semiHidden/>
    <w:rsid w:val="00EF1F53"/>
    <w:pPr>
      <w:spacing w:before="360" w:after="360"/>
      <w:ind w:left="567"/>
      <w:jc w:val="left"/>
    </w:pPr>
  </w:style>
  <w:style w:type="paragraph" w:customStyle="1" w:styleId="StyleClanekaBold">
    <w:name w:val="Style Clanek (a) + Bold"/>
    <w:basedOn w:val="Claneka"/>
    <w:uiPriority w:val="99"/>
    <w:semiHidden/>
    <w:rsid w:val="00EF1F53"/>
    <w:pPr>
      <w:numPr>
        <w:numId w:val="6"/>
      </w:numPr>
    </w:pPr>
    <w:rPr>
      <w:b/>
      <w:bCs/>
    </w:rPr>
  </w:style>
  <w:style w:type="paragraph" w:customStyle="1" w:styleId="StyleBefore4ptAfter4pt">
    <w:name w:val="Style Before:  4 pt After:  4 pt"/>
    <w:basedOn w:val="Normln"/>
    <w:uiPriority w:val="99"/>
    <w:semiHidden/>
    <w:rsid w:val="00EF1F53"/>
    <w:pPr>
      <w:spacing w:before="120" w:after="120" w:line="240" w:lineRule="auto"/>
      <w:jc w:val="both"/>
    </w:pPr>
    <w:rPr>
      <w:rFonts w:ascii="Times New Roman" w:eastAsia="Times New Roman" w:hAnsi="Times New Roman"/>
      <w:szCs w:val="20"/>
    </w:rPr>
  </w:style>
  <w:style w:type="paragraph" w:styleId="Revize">
    <w:name w:val="Revision"/>
    <w:hidden/>
    <w:uiPriority w:val="99"/>
    <w:semiHidden/>
    <w:rsid w:val="00EF1F5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styleId="Sledovanodkaz">
    <w:name w:val="FollowedHyperlink"/>
    <w:uiPriority w:val="99"/>
    <w:semiHidden/>
    <w:rsid w:val="00EF1F53"/>
    <w:rPr>
      <w:rFonts w:cs="Times New Roman"/>
      <w:color w:val="800080"/>
      <w:u w:val="single"/>
    </w:rPr>
  </w:style>
  <w:style w:type="table" w:styleId="Mkatabulky">
    <w:name w:val="Table Grid"/>
    <w:basedOn w:val="Normlntabulka"/>
    <w:uiPriority w:val="39"/>
    <w:rsid w:val="00EF1F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LProhlensmluvnchstranChar">
    <w:name w:val="RL Prohlášení smluvních stran Char"/>
    <w:link w:val="RLProhlensmluvnchstran"/>
    <w:locked/>
    <w:rsid w:val="00EF1F53"/>
    <w:rPr>
      <w:b/>
      <w:szCs w:val="24"/>
    </w:rPr>
  </w:style>
  <w:style w:type="paragraph" w:customStyle="1" w:styleId="RLProhlensmluvnchstran">
    <w:name w:val="RL Prohlášení smluvních stran"/>
    <w:basedOn w:val="Normln"/>
    <w:link w:val="RLProhlensmluvnchstranChar"/>
    <w:rsid w:val="00EF1F53"/>
    <w:pPr>
      <w:spacing w:after="120" w:line="280" w:lineRule="exact"/>
      <w:jc w:val="center"/>
    </w:pPr>
    <w:rPr>
      <w:rFonts w:asciiTheme="minorHAnsi" w:eastAsiaTheme="minorHAnsi" w:hAnsiTheme="minorHAnsi" w:cstheme="minorBidi"/>
      <w:b/>
      <w:szCs w:val="24"/>
    </w:rPr>
  </w:style>
  <w:style w:type="paragraph" w:customStyle="1" w:styleId="RLdajeosmluvnstran">
    <w:name w:val="RL Údaje o smluvní straně"/>
    <w:basedOn w:val="Normln"/>
    <w:rsid w:val="00EF1F53"/>
    <w:pPr>
      <w:spacing w:after="120" w:line="280" w:lineRule="exact"/>
      <w:jc w:val="center"/>
    </w:pPr>
    <w:rPr>
      <w:rFonts w:eastAsia="Times New Roman"/>
      <w:szCs w:val="24"/>
    </w:rPr>
  </w:style>
  <w:style w:type="paragraph" w:styleId="Bezmezer">
    <w:name w:val="No Spacing"/>
    <w:uiPriority w:val="1"/>
    <w:qFormat/>
    <w:rsid w:val="00EF1F53"/>
    <w:pPr>
      <w:tabs>
        <w:tab w:val="num" w:pos="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ISIR1">
    <w:name w:val="eISIR1"/>
    <w:basedOn w:val="Nadpis1"/>
    <w:next w:val="Normln"/>
    <w:qFormat/>
    <w:rsid w:val="00EF1F53"/>
    <w:pPr>
      <w:keepLines/>
      <w:numPr>
        <w:numId w:val="7"/>
      </w:numPr>
      <w:pBdr>
        <w:bottom w:val="single" w:sz="4" w:space="1" w:color="auto"/>
      </w:pBdr>
      <w:spacing w:after="240" w:line="259" w:lineRule="auto"/>
    </w:pPr>
    <w:rPr>
      <w:rFonts w:cs="Times New Roman"/>
      <w:caps w:val="0"/>
      <w:color w:val="1F4E79"/>
      <w:szCs w:val="22"/>
    </w:rPr>
  </w:style>
  <w:style w:type="paragraph" w:customStyle="1" w:styleId="eISIR2">
    <w:name w:val="eISIR2"/>
    <w:basedOn w:val="Clanek11"/>
    <w:next w:val="Normln"/>
    <w:qFormat/>
    <w:rsid w:val="00EF1F53"/>
    <w:pPr>
      <w:keepNext/>
      <w:keepLines/>
      <w:tabs>
        <w:tab w:val="num" w:pos="360"/>
      </w:tabs>
      <w:spacing w:before="360"/>
      <w:ind w:left="992"/>
    </w:pPr>
    <w:rPr>
      <w:rFonts w:cs="Times New Roman"/>
      <w:b/>
      <w:color w:val="1F4E79"/>
    </w:rPr>
  </w:style>
  <w:style w:type="paragraph" w:customStyle="1" w:styleId="Clanek1">
    <w:name w:val="Clanek 1."/>
    <w:basedOn w:val="Normln"/>
    <w:link w:val="Clanek1Char"/>
    <w:qFormat/>
    <w:rsid w:val="003305AF"/>
    <w:pPr>
      <w:keepNext/>
      <w:widowControl w:val="0"/>
      <w:numPr>
        <w:numId w:val="8"/>
      </w:numPr>
      <w:tabs>
        <w:tab w:val="left" w:pos="709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Clanek1Char">
    <w:name w:val="Clanek 1. Char"/>
    <w:link w:val="Clanek1"/>
    <w:locked/>
    <w:rsid w:val="003305AF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Claneka0">
    <w:name w:val="Clanek a."/>
    <w:basedOn w:val="Normln"/>
    <w:qFormat/>
    <w:rsid w:val="003305AF"/>
    <w:pPr>
      <w:numPr>
        <w:ilvl w:val="1"/>
        <w:numId w:val="8"/>
      </w:numPr>
      <w:tabs>
        <w:tab w:val="left" w:pos="709"/>
        <w:tab w:val="left" w:pos="1584"/>
        <w:tab w:val="left" w:pos="2232"/>
        <w:tab w:val="left" w:pos="2448"/>
        <w:tab w:val="left" w:pos="3096"/>
        <w:tab w:val="left" w:pos="3312"/>
        <w:tab w:val="left" w:pos="3960"/>
        <w:tab w:val="left" w:pos="4176"/>
        <w:tab w:val="left" w:pos="4824"/>
        <w:tab w:val="left" w:pos="5040"/>
        <w:tab w:val="left" w:pos="5688"/>
        <w:tab w:val="left" w:pos="5904"/>
        <w:tab w:val="left" w:pos="6552"/>
        <w:tab w:val="left" w:pos="6768"/>
        <w:tab w:val="left" w:pos="7416"/>
        <w:tab w:val="left" w:pos="7632"/>
        <w:tab w:val="left" w:pos="8280"/>
        <w:tab w:val="left" w:pos="8496"/>
        <w:tab w:val="left" w:pos="9360"/>
        <w:tab w:val="left" w:pos="10224"/>
      </w:tabs>
      <w:suppressAutoHyphens/>
      <w:spacing w:after="0" w:line="240" w:lineRule="auto"/>
      <w:jc w:val="both"/>
    </w:pPr>
    <w:rPr>
      <w:rFonts w:ascii="Times New Roman" w:eastAsia="Times New Roman" w:hAnsi="Times New Roman"/>
      <w:kern w:val="1"/>
      <w:sz w:val="24"/>
      <w:szCs w:val="24"/>
      <w:lang w:eastAsia="hi-I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D6DCF"/>
    <w:rPr>
      <w:color w:val="605E5C"/>
      <w:shd w:val="clear" w:color="auto" w:fill="E1DFDD"/>
    </w:rPr>
  </w:style>
  <w:style w:type="paragraph" w:customStyle="1" w:styleId="eISIRnormal">
    <w:name w:val="eISIRnormal"/>
    <w:basedOn w:val="Normln"/>
    <w:link w:val="eISIRnormalChar"/>
    <w:qFormat/>
    <w:rsid w:val="00E14A16"/>
    <w:pPr>
      <w:spacing w:after="160" w:line="259" w:lineRule="auto"/>
      <w:jc w:val="both"/>
    </w:pPr>
    <w:rPr>
      <w:rFonts w:ascii="Times New Roman" w:eastAsiaTheme="minorHAnsi" w:hAnsi="Times New Roman"/>
    </w:rPr>
  </w:style>
  <w:style w:type="character" w:customStyle="1" w:styleId="eISIRnormalChar">
    <w:name w:val="eISIRnormal Char"/>
    <w:basedOn w:val="Standardnpsmoodstavce"/>
    <w:link w:val="eISIRnormal"/>
    <w:rsid w:val="00E14A16"/>
    <w:rPr>
      <w:rFonts w:ascii="Times New Roman" w:hAnsi="Times New Roman" w:cs="Times New Roman"/>
    </w:rPr>
  </w:style>
  <w:style w:type="table" w:styleId="Stednstnovn1zvraznn1">
    <w:name w:val="Medium Shading 1 Accent 1"/>
    <w:basedOn w:val="Normlntabulka"/>
    <w:uiPriority w:val="63"/>
    <w:rsid w:val="00C32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odraky">
    <w:name w:val="odražky"/>
    <w:basedOn w:val="Normln"/>
    <w:rsid w:val="000E0626"/>
    <w:pPr>
      <w:numPr>
        <w:numId w:val="9"/>
      </w:numPr>
      <w:spacing w:after="0" w:line="360" w:lineRule="auto"/>
    </w:pPr>
    <w:rPr>
      <w:rFonts w:ascii="Arial" w:eastAsia="Times New Roman" w:hAnsi="Arial"/>
      <w:szCs w:val="20"/>
      <w:lang w:val="sk-SK"/>
    </w:rPr>
  </w:style>
  <w:style w:type="paragraph" w:styleId="Zkladntext">
    <w:name w:val="Body Text"/>
    <w:basedOn w:val="Normln"/>
    <w:link w:val="ZkladntextChar"/>
    <w:rsid w:val="0037614D"/>
    <w:pPr>
      <w:widowControl w:val="0"/>
      <w:suppressAutoHyphens/>
      <w:spacing w:after="140"/>
      <w:jc w:val="both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37614D"/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Obsahtabulky">
    <w:name w:val="Obsah tabulky"/>
    <w:basedOn w:val="Normln"/>
    <w:qFormat/>
    <w:rsid w:val="0037614D"/>
    <w:pPr>
      <w:widowControl w:val="0"/>
      <w:suppressLineNumbers/>
      <w:suppressAutoHyphens/>
      <w:spacing w:after="0" w:line="240" w:lineRule="auto"/>
      <w:jc w:val="both"/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numbering" w:customStyle="1" w:styleId="Bezseznamu1">
    <w:name w:val="Bez seznamu1"/>
    <w:next w:val="Bezseznamu"/>
    <w:uiPriority w:val="99"/>
    <w:semiHidden/>
    <w:unhideWhenUsed/>
    <w:rsid w:val="004E73DA"/>
  </w:style>
  <w:style w:type="character" w:customStyle="1" w:styleId="Odrky">
    <w:name w:val="Odrážky"/>
    <w:qFormat/>
    <w:rsid w:val="004E73DA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rsid w:val="004E73DA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Lucida Sans"/>
      <w:color w:val="000000"/>
      <w:sz w:val="28"/>
      <w:szCs w:val="28"/>
      <w:lang w:eastAsia="zh-CN" w:bidi="hi-IN"/>
    </w:rPr>
  </w:style>
  <w:style w:type="paragraph" w:customStyle="1" w:styleId="Nadpistabulky">
    <w:name w:val="Nadpis tabulky"/>
    <w:basedOn w:val="Obsahtabulky"/>
    <w:qFormat/>
    <w:rsid w:val="004E73DA"/>
    <w:pPr>
      <w:jc w:val="center"/>
    </w:pPr>
    <w:rPr>
      <w:b/>
      <w:bCs/>
    </w:rPr>
  </w:style>
  <w:style w:type="paragraph" w:customStyle="1" w:styleId="Normlntabulka1">
    <w:name w:val="Normální tabulka1"/>
    <w:qFormat/>
    <w:rsid w:val="004E73DA"/>
    <w:pPr>
      <w:suppressAutoHyphens/>
      <w:spacing w:line="256" w:lineRule="auto"/>
    </w:pPr>
    <w:rPr>
      <w:rFonts w:ascii="Calibri" w:eastAsia="Symbol" w:hAnsi="Calibri" w:cs="Times New Roman"/>
      <w:color w:val="000000"/>
    </w:rPr>
  </w:style>
  <w:style w:type="paragraph" w:styleId="Nadpisobsahu">
    <w:name w:val="TOC Heading"/>
    <w:basedOn w:val="Nadpis1"/>
    <w:next w:val="Normln"/>
    <w:uiPriority w:val="39"/>
    <w:unhideWhenUsed/>
    <w:qFormat/>
    <w:rsid w:val="00DF43FB"/>
    <w:pPr>
      <w:keepLines/>
      <w:pageBreakBefore/>
      <w:spacing w:after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kern w:val="0"/>
      <w:sz w:val="36"/>
      <w:lang w:eastAsia="cs-CZ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DF43FB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unhideWhenUsed/>
    <w:qFormat/>
    <w:rsid w:val="00DF43FB"/>
    <w:pPr>
      <w:spacing w:line="240" w:lineRule="auto"/>
    </w:pPr>
    <w:rPr>
      <w:rFonts w:asciiTheme="minorHAnsi" w:eastAsiaTheme="minorHAnsi" w:hAnsiTheme="minorHAnsi" w:cstheme="minorBidi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DF43F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ANormln">
    <w:name w:val="A_Normální"/>
    <w:basedOn w:val="Normln"/>
    <w:link w:val="ANormlnChar"/>
    <w:uiPriority w:val="99"/>
    <w:rsid w:val="00922D85"/>
    <w:pPr>
      <w:spacing w:before="120" w:after="0" w:line="240" w:lineRule="auto"/>
      <w:jc w:val="both"/>
    </w:pPr>
    <w:rPr>
      <w:rFonts w:ascii="Arial" w:eastAsia="Times New Roman" w:hAnsi="Arial"/>
      <w:sz w:val="20"/>
      <w:szCs w:val="24"/>
      <w:lang w:eastAsia="cs-CZ"/>
    </w:rPr>
  </w:style>
  <w:style w:type="character" w:customStyle="1" w:styleId="ANormlnChar">
    <w:name w:val="A_Normální Char"/>
    <w:basedOn w:val="Standardnpsmoodstavce"/>
    <w:link w:val="ANormln"/>
    <w:uiPriority w:val="99"/>
    <w:locked/>
    <w:rsid w:val="00922D85"/>
    <w:rPr>
      <w:rFonts w:ascii="Arial" w:eastAsia="Times New Roman" w:hAnsi="Arial" w:cs="Times New Roman"/>
      <w:sz w:val="20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B2B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621059-16a4-4862-a4dc-11cabc004c0b">WAKHQVHSJTVR-2005516491-184</_dlc_DocId>
    <_dlc_DocIdUrl xmlns="7c621059-16a4-4862-a4dc-11cabc004c0b">
      <Url>https://ict.servis.justice.cz/_layouts/15/DocIdRedir.aspx?ID=WAKHQVHSJTVR-2005516491-184</Url>
      <Description>WAKHQVHSJTVR-2005516491-184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113C55E5CB994183948EEF97740625" ma:contentTypeVersion="1" ma:contentTypeDescription="Vytvoří nový dokument" ma:contentTypeScope="" ma:versionID="a9f07e2b71f628c1318a2c76cd22fe8f">
  <xsd:schema xmlns:xsd="http://www.w3.org/2001/XMLSchema" xmlns:xs="http://www.w3.org/2001/XMLSchema" xmlns:p="http://schemas.microsoft.com/office/2006/metadata/properties" xmlns:ns2="7c621059-16a4-4862-a4dc-11cabc004c0b" targetNamespace="http://schemas.microsoft.com/office/2006/metadata/properties" ma:root="true" ma:fieldsID="c00b25df6e38723216d399d105c82245" ns2:_="">
    <xsd:import namespace="7c621059-16a4-4862-a4dc-11cabc004c0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21059-16a4-4862-a4dc-11cabc004c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28742C-3033-49E8-957E-397D1D8F078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F08169-7EC9-4885-AF25-172477BADC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0C4CC4-1313-4126-BFAA-AD574724C7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7E407-4C69-4B8F-8DEC-E13B1121F543}">
  <ds:schemaRefs>
    <ds:schemaRef ds:uri="http://schemas.microsoft.com/office/2006/metadata/properties"/>
    <ds:schemaRef ds:uri="http://schemas.microsoft.com/office/infopath/2007/PartnerControls"/>
    <ds:schemaRef ds:uri="7c621059-16a4-4862-a4dc-11cabc004c0b"/>
  </ds:schemaRefs>
</ds:datastoreItem>
</file>

<file path=customXml/itemProps5.xml><?xml version="1.0" encoding="utf-8"?>
<ds:datastoreItem xmlns:ds="http://schemas.openxmlformats.org/officeDocument/2006/customXml" ds:itemID="{F965DB33-1D91-4B17-AAEC-E7BF870FEC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21059-16a4-4862-a4dc-11cabc004c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1449</Words>
  <Characters>8550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</dc:creator>
  <cp:keywords/>
  <dc:description/>
  <cp:lastModifiedBy>Štěpán Mátl</cp:lastModifiedBy>
  <cp:revision>2</cp:revision>
  <cp:lastPrinted>2022-11-29T09:12:00Z</cp:lastPrinted>
  <dcterms:created xsi:type="dcterms:W3CDTF">2025-03-18T08:55:00Z</dcterms:created>
  <dcterms:modified xsi:type="dcterms:W3CDTF">2025-03-18T08:55:00Z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0x0101002B113C55E5CB994183948EEF97740625</vt:lpwstr>
  </property>
  <property fmtid="{D5CDD505-2E9C-101B-9397-08002B2CF9AE}" pid="3" name="_dlc_DocIdItemGuid">
    <vt:lpwstr>671f1669-c25e-47aa-bbd9-56b94b83edc7</vt:lpwstr>
  </property>
</Properties>
</file>