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2D50D" w14:textId="77777777" w:rsidR="009F7135" w:rsidRDefault="007A5852">
      <w:pPr>
        <w:pStyle w:val="Nadpis1"/>
        <w:shd w:val="clear" w:color="auto" w:fill="FFFFFF"/>
        <w:spacing w:after="0"/>
        <w:jc w:val="center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 xml:space="preserve">Žádost o vysvětlení zadávací dokumentace dle § 98 zákona č. 134/2016 Sb., o zadávání veřejných zakázek ve znění pozdějších předpisů (dále jen „ZZVZ“) k veřejné zakázce s názvem „ZU - rekonstrukce Chodské náměstí 1, Plzeň“ uveřejněné pod evidenčním číslem zakázky </w:t>
      </w:r>
      <w:r>
        <w:rPr>
          <w:rFonts w:ascii="Arial" w:eastAsia="Arial" w:hAnsi="Arial" w:cs="Arial"/>
          <w:sz w:val="24"/>
          <w:szCs w:val="24"/>
          <w:highlight w:val="white"/>
          <w:u w:val="single"/>
        </w:rPr>
        <w:t xml:space="preserve">Z2024-007867 </w:t>
      </w:r>
      <w:r>
        <w:rPr>
          <w:rFonts w:ascii="Arial" w:eastAsia="Arial" w:hAnsi="Arial" w:cs="Arial"/>
          <w:color w:val="000000"/>
          <w:sz w:val="24"/>
          <w:szCs w:val="24"/>
          <w:u w:val="single"/>
        </w:rPr>
        <w:t>ve Věstníku veřejných zakázek</w:t>
      </w:r>
    </w:p>
    <w:p w14:paraId="70C43A26" w14:textId="77777777" w:rsidR="009F7135" w:rsidRDefault="009F7135">
      <w:pPr>
        <w:spacing w:after="0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32F7A942" w14:textId="77777777" w:rsidR="009F7135" w:rsidRDefault="007A5852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Vážení,</w:t>
      </w:r>
    </w:p>
    <w:p w14:paraId="622520B7" w14:textId="77777777" w:rsidR="009F7135" w:rsidRDefault="009F7135">
      <w:pPr>
        <w:spacing w:after="0"/>
        <w:jc w:val="both"/>
        <w:rPr>
          <w:rFonts w:ascii="Arial" w:eastAsia="Arial" w:hAnsi="Arial" w:cs="Arial"/>
          <w:color w:val="000000"/>
        </w:rPr>
      </w:pPr>
    </w:p>
    <w:p w14:paraId="45650138" w14:textId="77777777" w:rsidR="009F7135" w:rsidRDefault="007A5852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 výše uvedené veřejné zakázce Vám zasíláme žádost o vysvětlení předmětné zadávací dokumentace.</w:t>
      </w:r>
    </w:p>
    <w:p w14:paraId="4EEC9B08" w14:textId="77777777" w:rsidR="009F7135" w:rsidRDefault="009F7135">
      <w:pPr>
        <w:ind w:left="720" w:hanging="360"/>
        <w:rPr>
          <w:rFonts w:ascii="Arial" w:eastAsia="Arial" w:hAnsi="Arial" w:cs="Arial"/>
        </w:rPr>
      </w:pPr>
    </w:p>
    <w:p w14:paraId="66046C01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potvrzení, že výtěžek z kovového odpadu připadne objednateli a poplatek tedy máme ocenit zápornou cenou. Nebylo by pak lepší, aby si skládkovné kovového odpadu zajistil/zasmluvnil sám objednatel a my bychom zajistili pouze odvoz na určené místo?</w:t>
      </w:r>
    </w:p>
    <w:tbl>
      <w:tblPr>
        <w:tblStyle w:val="a"/>
        <w:tblW w:w="952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85"/>
        <w:gridCol w:w="429"/>
        <w:gridCol w:w="1179"/>
        <w:gridCol w:w="5814"/>
        <w:gridCol w:w="598"/>
        <w:gridCol w:w="922"/>
      </w:tblGrid>
      <w:tr w:rsidR="009F7135" w14:paraId="27653964" w14:textId="77777777">
        <w:trPr>
          <w:trHeight w:val="52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043FE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160d</w:t>
            </w:r>
          </w:p>
        </w:tc>
        <w:tc>
          <w:tcPr>
            <w:tcW w:w="4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D5B1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D3A55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5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39DB5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" - Poplatek za uložení na skládce (skládkovné) odpadu kovového "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5DF8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D0F6A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117,033</w:t>
            </w:r>
          </w:p>
        </w:tc>
      </w:tr>
    </w:tbl>
    <w:p w14:paraId="715769AC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417DDC1A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TEO:  Ano, s cenou za kovový odpad nepočítáme. Je tudíž možno nacenit pouze odvoz na určené místo.</w:t>
      </w:r>
    </w:p>
    <w:p w14:paraId="1471AB96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67D060AC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401995C1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listu ASŘ nový stav je položka č. 372:</w:t>
      </w:r>
    </w:p>
    <w:tbl>
      <w:tblPr>
        <w:tblStyle w:val="a0"/>
        <w:tblW w:w="96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43"/>
        <w:gridCol w:w="444"/>
        <w:gridCol w:w="1226"/>
        <w:gridCol w:w="6041"/>
        <w:gridCol w:w="621"/>
        <w:gridCol w:w="851"/>
      </w:tblGrid>
      <w:tr w:rsidR="009F7135" w14:paraId="4AA48139" w14:textId="77777777">
        <w:trPr>
          <w:trHeight w:val="27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2DCD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372</w:t>
            </w:r>
          </w:p>
        </w:tc>
        <w:tc>
          <w:tcPr>
            <w:tcW w:w="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EE1C6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</w:t>
            </w:r>
          </w:p>
        </w:tc>
        <w:tc>
          <w:tcPr>
            <w:tcW w:w="12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982F36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790999102 SPC</w:t>
            </w:r>
          </w:p>
        </w:tc>
        <w:tc>
          <w:tcPr>
            <w:tcW w:w="60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812FF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D+M Orientační systém - Specifikace dle PD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D751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sada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E1AC86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1,000</w:t>
            </w:r>
          </w:p>
        </w:tc>
      </w:tr>
    </w:tbl>
    <w:p w14:paraId="23FE3AF4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6B2874E9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Současně je orientační systém také uveden na listu „D.1.1.c.07. VÝPIS OSTATNÍCH VÝROBKŮ“:</w:t>
      </w:r>
    </w:p>
    <w:tbl>
      <w:tblPr>
        <w:tblStyle w:val="a1"/>
        <w:tblW w:w="95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51"/>
        <w:gridCol w:w="450"/>
        <w:gridCol w:w="1227"/>
        <w:gridCol w:w="5847"/>
        <w:gridCol w:w="668"/>
        <w:gridCol w:w="919"/>
      </w:tblGrid>
      <w:tr w:rsidR="009F7135" w14:paraId="3E63622B" w14:textId="77777777">
        <w:trPr>
          <w:trHeight w:val="268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9F96C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825191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</w:t>
            </w:r>
          </w:p>
        </w:tc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FFD65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790999127 SPC</w:t>
            </w:r>
          </w:p>
        </w:tc>
        <w:tc>
          <w:tcPr>
            <w:tcW w:w="58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28DDB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D+M Informační systém hlavní - Specifikace ve výpisu ostatních výrobků - IS1</w:t>
            </w:r>
          </w:p>
        </w:tc>
        <w:tc>
          <w:tcPr>
            <w:tcW w:w="6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F7188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3280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3,000</w:t>
            </w:r>
          </w:p>
        </w:tc>
      </w:tr>
      <w:tr w:rsidR="009F7135" w14:paraId="3F2D5F21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9EC5B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D25A4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89E27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C1B99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1.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883F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EC16A4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3D8BA4B0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74EC1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50CD2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498B6F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71589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2.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821E7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D83C3B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0AD29397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9BFB1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7BB548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645A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BD25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3.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9235C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677E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3BE9B54F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4C3F3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8E0EA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5F50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790999128 SPC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65394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D+M Informační systém patrový - Specifikace ve výpisu ostatních výrobků - IS2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1318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kus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5DCEF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5,000</w:t>
            </w:r>
          </w:p>
        </w:tc>
      </w:tr>
      <w:tr w:rsidR="009F7135" w14:paraId="54A344E6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DD748A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CC87A2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C1FD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DECB68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1.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E2D2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85DE05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6E4286CD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718A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98421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EA813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2C2AF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2.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38EF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14A7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782D5A52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3A62EF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F2131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D2150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7E24B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3.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3FCB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1D536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2,000</w:t>
            </w:r>
          </w:p>
        </w:tc>
      </w:tr>
      <w:tr w:rsidR="009F7135" w14:paraId="420F1334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EF698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71A55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A051F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E352B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4.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E9629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81D76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205CFEB8" w14:textId="77777777">
        <w:trPr>
          <w:trHeight w:val="537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09BD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475AC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34031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790999129 SPC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269D9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D+M Informační systém - označení dveří A4 - Specifikace ve výpisu ostatních výrobků - IS3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537FB3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kus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56D602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23,000</w:t>
            </w:r>
          </w:p>
        </w:tc>
      </w:tr>
      <w:tr w:rsidR="009F7135" w14:paraId="01F66A78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4933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06B91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1B5133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06DBDB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1.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2D419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A204F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6,000</w:t>
            </w:r>
          </w:p>
        </w:tc>
      </w:tr>
      <w:tr w:rsidR="009F7135" w14:paraId="4B115C8D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F230E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D0C96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B1B75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E92356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2.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D46D2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92E96B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7,000</w:t>
            </w:r>
          </w:p>
        </w:tc>
      </w:tr>
      <w:tr w:rsidR="009F7135" w14:paraId="0FA01CDF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186D4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537C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89D6F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C9F9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3.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4204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F72054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10,000</w:t>
            </w:r>
          </w:p>
        </w:tc>
      </w:tr>
      <w:tr w:rsidR="009F7135" w14:paraId="3ED76808" w14:textId="77777777">
        <w:trPr>
          <w:trHeight w:val="537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804F23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8A711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DF73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790999130 SPC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62C49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D+M Informační systém - označení dveří A5 - Specifikace ve výpisu ostatních výrobků - IS4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D92A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kus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8EEAEE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37,000</w:t>
            </w:r>
          </w:p>
        </w:tc>
      </w:tr>
      <w:tr w:rsidR="009F7135" w14:paraId="0AD30FCB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EBDE4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87BC8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577131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9E0D7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1. PP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784016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F775D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7BCC9412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18C8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8F035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3400F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14CF4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1.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61AE31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452E3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5,000</w:t>
            </w:r>
          </w:p>
        </w:tc>
      </w:tr>
      <w:tr w:rsidR="009F7135" w14:paraId="2E0ED424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96CEC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499A2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6DE75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40D2B3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2.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FC63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4E841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17,000</w:t>
            </w:r>
          </w:p>
        </w:tc>
      </w:tr>
      <w:tr w:rsidR="009F7135" w14:paraId="3FDE4E88" w14:textId="77777777">
        <w:trPr>
          <w:trHeight w:val="268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ED2A58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E2D76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2EA4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015FA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3. NP "</w:t>
            </w:r>
          </w:p>
        </w:tc>
        <w:tc>
          <w:tcPr>
            <w:tcW w:w="6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08C8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DBC341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14,000</w:t>
            </w:r>
          </w:p>
        </w:tc>
      </w:tr>
    </w:tbl>
    <w:p w14:paraId="4E77A0E8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5E64B487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Dle našeho názoru se jedná o duplicitní položky. Prosíme o prověření a případně o odstranění duplicity.</w:t>
      </w:r>
    </w:p>
    <w:p w14:paraId="586E8D7C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2436C436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TEO:  Položka je duplicitní. Položka č. 372 zrušena.</w:t>
      </w:r>
    </w:p>
    <w:p w14:paraId="64121040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24064FC7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212F47AF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Ve VV ve výpisu dveří a oken jsou položky na repasi/kopii dveří a okna. </w:t>
      </w:r>
    </w:p>
    <w:tbl>
      <w:tblPr>
        <w:tblStyle w:val="a2"/>
        <w:tblW w:w="1014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7"/>
        <w:gridCol w:w="478"/>
        <w:gridCol w:w="1302"/>
        <w:gridCol w:w="6205"/>
        <w:gridCol w:w="708"/>
        <w:gridCol w:w="976"/>
      </w:tblGrid>
      <w:tr w:rsidR="009F7135" w14:paraId="4A90E00B" w14:textId="77777777">
        <w:trPr>
          <w:trHeight w:val="64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DDB581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8E0CB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766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2497C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766999107 SPC</w:t>
            </w:r>
          </w:p>
        </w:tc>
        <w:tc>
          <w:tcPr>
            <w:tcW w:w="6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054F6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D+M Repase/kopie stávajících dveří 1350x2300mm, s nadsvětlíkem, celkový rozměr otvoru 1450x2350mm - Specifikace ve výpisu dveří - KL-DF01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2831EB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kus</w:t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FC1F6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1,000</w:t>
            </w:r>
          </w:p>
        </w:tc>
      </w:tr>
    </w:tbl>
    <w:p w14:paraId="32EFF291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</w:rPr>
      </w:pPr>
    </w:p>
    <w:tbl>
      <w:tblPr>
        <w:tblStyle w:val="a3"/>
        <w:tblW w:w="1011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0"/>
        <w:gridCol w:w="469"/>
        <w:gridCol w:w="1412"/>
        <w:gridCol w:w="6109"/>
        <w:gridCol w:w="695"/>
        <w:gridCol w:w="960"/>
      </w:tblGrid>
      <w:tr w:rsidR="009F7135" w14:paraId="7A45DCA0" w14:textId="77777777">
        <w:trPr>
          <w:trHeight w:val="68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398615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9B29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766</w:t>
            </w:r>
          </w:p>
        </w:tc>
        <w:tc>
          <w:tcPr>
            <w:tcW w:w="1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41D78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7669991047 SPC</w:t>
            </w:r>
          </w:p>
        </w:tc>
        <w:tc>
          <w:tcPr>
            <w:tcW w:w="6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B78A9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D+M Repase/kopie stávajícího okna 1200x1000mm - Specifikace ve výpisu oken - KL-IO01</w:t>
            </w:r>
          </w:p>
        </w:tc>
        <w:tc>
          <w:tcPr>
            <w:tcW w:w="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0ACC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kus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924AA2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1,000</w:t>
            </w:r>
          </w:p>
        </w:tc>
      </w:tr>
    </w:tbl>
    <w:p w14:paraId="652DD3AB" w14:textId="77777777" w:rsidR="009F7135" w:rsidRDefault="009F7135">
      <w:pPr>
        <w:rPr>
          <w:rFonts w:ascii="Arial" w:eastAsia="Arial" w:hAnsi="Arial" w:cs="Arial"/>
        </w:rPr>
      </w:pPr>
    </w:p>
    <w:p w14:paraId="2A1E368B" w14:textId="77777777" w:rsidR="009F7135" w:rsidRDefault="007A5852">
      <w:pPr>
        <w:ind w:left="70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Prosíme o vysvětlení, zda má být v uvedených položkách naceněna repase nebo kopie. Pokud se má jednat o repasi, prosíme o specifikování repase a popis toho, co vše má být na dveřích/oknu opraveno a jakým způsobem.</w:t>
      </w:r>
    </w:p>
    <w:p w14:paraId="641F29CB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 xml:space="preserve">TEO: Je nutné provedení posouzení stavu repasovaných prvků v době provádění. Na základě zjištěného stavu bude rozhodnuto, zda bude daný prvek repasován, případně bude provedena jeho kopie. Vzhledem k časové prodlevě mezi zpracování PD a realizací samotnou není možné jednoznačně stanovit, zda se bude jednat o repasi či kopii. </w:t>
      </w:r>
    </w:p>
    <w:p w14:paraId="1A932C89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1B204ACE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 PD jsme nenašli specifikaci k části UPS. Prosíme o doplnění, aby mohla být UPS řádně naceněna a nedocházelo ke znevýhodňování účastníků. </w:t>
      </w:r>
    </w:p>
    <w:p w14:paraId="40E27BCE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4BB465CD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TEO: 1. Požární UPS 60kVA 3-3 fáze 45 min záloha. 2. 20kVA 3-3 fáze 60min záloha. 3.100kVA 3-3 fáze 60min záloha</w:t>
      </w:r>
    </w:p>
    <w:p w14:paraId="62B24CC0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6D375570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doplnění specifikace k opravě fasádních hodin. Potřebujeme znát velikost číselníku, aby mohly být naceněny nové ručičky (stávající jsou značně zrezivělé) a cifry, které jsou předpokládáme z plátkového zlata. Prosíme také o poskytnutí kvalitní fotky stroje hodin a jeho příslušenství (rozvod k číselníku, případně bicí systém, pokud hodiny odbíjí). Cena za opravu stroje se odvíjí od typu.</w:t>
      </w:r>
    </w:p>
    <w:p w14:paraId="7ED594E8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62BE85C9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TEO:  Součástí dodávky je pouze rekonstrukce číselníku a ručiček – průměr číselníku je cca 1,8m. Hodinový stroj samotný je v současné době funkční a udržovaný.</w:t>
      </w:r>
    </w:p>
    <w:p w14:paraId="421F5373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46D13E0A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6445E89C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Ve výpisu ostatních výrobků jsou závěsy z těžkého sametu. Je uvedeno provedení ve dvou vrstvách, znamená to podšití/sešití dvou vrstev k sobě? U kolejnice ZS2 je délka kolejnice 9,2m a závěsy jsou v součtu délky 13,72 m (1,2 + 2,25 + 4,75 + 5,52) a tato délka se pak násobí koeficientem 1,5 z důvodu řasení. Prosíme o prověření a vysvětlení, jakou délku máme uvažovat.</w:t>
      </w:r>
    </w:p>
    <w:p w14:paraId="68F9A6D9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4C82CE8A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TEO: provedení závěsů bude ze dvou vrstev (podšití + sešití). Celková délka závěsů (13,72m) je uvedená včetně řasení 1,5×.</w:t>
      </w:r>
    </w:p>
    <w:p w14:paraId="513A59B3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46901280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PD jsme nenašli projekt k části MaR. Prosíme o doplnění.</w:t>
      </w:r>
    </w:p>
    <w:p w14:paraId="2022969D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69F8BDE7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 xml:space="preserve">GP: V příloze zasíláme projekt MAR včetně výkazu výměr. </w:t>
      </w:r>
    </w:p>
    <w:p w14:paraId="069A41F4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66E0EADB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 truhlářských výrobcích jsou linky v laboratorních učebnách, které mají být ve vyšším standardu. Je požadováno, aby linky byly certifikovány jako laboratorní nábytek? Nebo se může jednat o linky bez certifikace? Dále prosíme o prověření, zda konstrukce linky má být skutečně z robustní ocelové svařované konstrukce nebo může být linka celodřevěná z vysokotlakého laminátu. Pokud je požadována ocelová konstrukce, prosíme o specifikování profilů konstrukce a zaslání výkresu, jak má konstrukce vypadat a jakou má mít členitost. </w:t>
      </w:r>
    </w:p>
    <w:p w14:paraId="5D9EBCC2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2DBC3937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FF0000"/>
          <w:sz w:val="16"/>
          <w:szCs w:val="16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 xml:space="preserve">TEO:  jedná se o systémový laboratorní nábytek, kdy nosná konstrukce je tvořená ocelovými prvky. Certifikát je požadován. </w:t>
      </w:r>
      <w:r>
        <w:rPr>
          <w:color w:val="FF0000"/>
          <w:sz w:val="20"/>
          <w:szCs w:val="20"/>
        </w:rPr>
        <w:t>Výkresy a požadavky na nábytek jsou uvedeny např. na výkr. č. D.1.1.c.04. VYPIS TRUHLARSKYCH VYROBKU pol.č.T2.1. a dále.</w:t>
      </w:r>
      <w:r>
        <w:rPr>
          <w:color w:val="FF0000"/>
          <w:sz w:val="16"/>
          <w:szCs w:val="16"/>
        </w:rPr>
        <w:t xml:space="preserve">[ŠM1] </w:t>
      </w:r>
    </w:p>
    <w:p w14:paraId="28EBCB8C" w14:textId="77777777" w:rsidR="009F7135" w:rsidRDefault="008A0C1C">
      <w:pPr>
        <w:spacing w:after="0"/>
        <w:ind w:left="720"/>
        <w:rPr>
          <w:color w:val="FF0000"/>
          <w:sz w:val="20"/>
          <w:szCs w:val="20"/>
        </w:rPr>
      </w:pPr>
      <w:r>
        <w:pict w14:anchorId="0FCCA65C">
          <v:rect id="_x0000_i1025" style="width:0;height:1.5pt" o:hralign="center" o:hrstd="t" o:hr="t" fillcolor="#a0a0a0" stroked="f"/>
        </w:pict>
      </w:r>
    </w:p>
    <w:p w14:paraId="78EC8828" w14:textId="77777777" w:rsidR="009F7135" w:rsidRDefault="007A5852">
      <w:pPr>
        <w:spacing w:before="240" w:after="240"/>
        <w:rPr>
          <w:color w:val="FF0000"/>
          <w:sz w:val="20"/>
          <w:szCs w:val="20"/>
        </w:rPr>
      </w:pPr>
      <w:r>
        <w:rPr>
          <w:color w:val="FF0000"/>
          <w:sz w:val="16"/>
          <w:szCs w:val="16"/>
        </w:rPr>
        <w:t xml:space="preserve"> [ŠM1]</w:t>
      </w:r>
      <w:r>
        <w:rPr>
          <w:color w:val="FF0000"/>
          <w:sz w:val="20"/>
          <w:szCs w:val="20"/>
        </w:rPr>
        <w:t>Doplnil jsem z předchozích komentů</w:t>
      </w:r>
    </w:p>
    <w:p w14:paraId="25305F9E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FF0000"/>
          <w:sz w:val="20"/>
          <w:szCs w:val="20"/>
        </w:rPr>
      </w:pPr>
    </w:p>
    <w:p w14:paraId="4BD0F841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2AD0B6DF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zaslání výkresů rozvaděčů nebo doplnění do výpisu rozvaděčů informaci, zda se jedná o samostatně stojící/pod omítku/na omítku. </w:t>
      </w:r>
    </w:p>
    <w:p w14:paraId="24045A03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55FDE620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TEO:  Je to patrno z výkresové dokumentace</w:t>
      </w:r>
    </w:p>
    <w:p w14:paraId="08724CF1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23FE81EF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části EPS je požadováno čidlo/signalizace v černém provedení, které není zcela běžné. Prosíme o uvedení referenčního výrobku i v souvislosti s typem ústředny, kterou investor preferuje.</w:t>
      </w:r>
    </w:p>
    <w:tbl>
      <w:tblPr>
        <w:tblStyle w:val="a4"/>
        <w:tblW w:w="9888" w:type="dxa"/>
        <w:tblInd w:w="-1" w:type="dxa"/>
        <w:tblLayout w:type="fixed"/>
        <w:tblLook w:val="0400" w:firstRow="0" w:lastRow="0" w:firstColumn="0" w:lastColumn="0" w:noHBand="0" w:noVBand="1"/>
      </w:tblPr>
      <w:tblGrid>
        <w:gridCol w:w="395"/>
        <w:gridCol w:w="407"/>
        <w:gridCol w:w="1419"/>
        <w:gridCol w:w="6080"/>
        <w:gridCol w:w="651"/>
        <w:gridCol w:w="936"/>
      </w:tblGrid>
      <w:tr w:rsidR="009F7135" w14:paraId="4209BD87" w14:textId="77777777">
        <w:trPr>
          <w:trHeight w:val="267"/>
        </w:trPr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5CB7321" w14:textId="77777777" w:rsidR="009F7135" w:rsidRDefault="007A5852">
            <w:pPr>
              <w:widowControl w:val="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</w:t>
            </w:r>
          </w:p>
        </w:tc>
        <w:tc>
          <w:tcPr>
            <w:tcW w:w="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0CB9DE" w14:textId="77777777" w:rsidR="009F7135" w:rsidRDefault="007A5852">
            <w:pPr>
              <w:widowControl w:val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433D50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742999307 SPC</w:t>
            </w:r>
          </w:p>
        </w:tc>
        <w:tc>
          <w:tcPr>
            <w:tcW w:w="6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93DA5C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Opticko kouřový požární hlásič v </w:t>
            </w:r>
            <w:r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  <w:t>černém provedení</w:t>
            </w:r>
            <w:r>
              <w:rPr>
                <w:rFonts w:ascii="Arial" w:eastAsia="Arial" w:hAnsi="Arial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 Specifikace dle PD</w:t>
            </w:r>
          </w:p>
        </w:tc>
        <w:tc>
          <w:tcPr>
            <w:tcW w:w="6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2CF362" w14:textId="77777777" w:rsidR="009F7135" w:rsidRDefault="007A5852">
            <w:pPr>
              <w:widowControl w:val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81C906" w14:textId="77777777" w:rsidR="009F7135" w:rsidRDefault="007A5852">
            <w:pPr>
              <w:widowControl w:val="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1,000</w:t>
            </w:r>
          </w:p>
        </w:tc>
      </w:tr>
      <w:tr w:rsidR="009F7135" w14:paraId="45F0153F" w14:textId="77777777">
        <w:trPr>
          <w:trHeight w:val="267"/>
        </w:trPr>
        <w:tc>
          <w:tcPr>
            <w:tcW w:w="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B8AF6D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A2E91BB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99A86D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60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CDF09E0" w14:textId="77777777" w:rsidR="009F7135" w:rsidRDefault="007A5852">
            <w:pPr>
              <w:widowControl w:val="0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Včetně patice, ukončení a zapojení kabelů. "</w:t>
            </w:r>
          </w:p>
        </w:tc>
        <w:tc>
          <w:tcPr>
            <w:tcW w:w="6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38AE3FE" w14:textId="77777777" w:rsidR="009F7135" w:rsidRDefault="007A5852">
            <w:pPr>
              <w:widowControl w:val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2594670" w14:textId="77777777" w:rsidR="009F7135" w:rsidRDefault="007A5852">
            <w:pPr>
              <w:widowControl w:val="0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07199F83" w14:textId="77777777">
        <w:trPr>
          <w:trHeight w:val="267"/>
        </w:trPr>
        <w:tc>
          <w:tcPr>
            <w:tcW w:w="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6BF492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</w:t>
            </w:r>
          </w:p>
        </w:tc>
        <w:tc>
          <w:tcPr>
            <w:tcW w:w="40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9240FC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3D3C304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742999309 SPC</w:t>
            </w:r>
          </w:p>
        </w:tc>
        <w:tc>
          <w:tcPr>
            <w:tcW w:w="60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DED1E28" w14:textId="77777777" w:rsidR="009F7135" w:rsidRDefault="007A5852">
            <w:pPr>
              <w:widowControl w:val="0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 xml:space="preserve">D+M Opticko kouřový požární hlásič s podhledovou signalizací v </w:t>
            </w:r>
            <w:r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  <w:t>černém provedení</w:t>
            </w:r>
            <w:r>
              <w:rPr>
                <w:rFonts w:ascii="Arial" w:eastAsia="Arial" w:hAnsi="Arial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- Specifikace dle PD</w:t>
            </w:r>
          </w:p>
        </w:tc>
        <w:tc>
          <w:tcPr>
            <w:tcW w:w="6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CAADD17" w14:textId="77777777" w:rsidR="009F7135" w:rsidRDefault="007A5852">
            <w:pPr>
              <w:widowControl w:val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3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1F09F3D" w14:textId="77777777" w:rsidR="009F7135" w:rsidRDefault="007A5852">
            <w:pPr>
              <w:widowControl w:val="0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5EF70C4C" w14:textId="77777777">
        <w:trPr>
          <w:trHeight w:val="267"/>
        </w:trPr>
        <w:tc>
          <w:tcPr>
            <w:tcW w:w="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09087B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9747BD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CA81252" w14:textId="77777777" w:rsidR="009F7135" w:rsidRDefault="007A5852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60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D3CCE1" w14:textId="77777777" w:rsidR="009F7135" w:rsidRDefault="007A5852">
            <w:pPr>
              <w:widowControl w:val="0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Včetně patice, ukončení a zapojení kabelů. "</w:t>
            </w:r>
          </w:p>
        </w:tc>
        <w:tc>
          <w:tcPr>
            <w:tcW w:w="6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67753C" w14:textId="77777777" w:rsidR="009F7135" w:rsidRDefault="007A5852">
            <w:pPr>
              <w:widowControl w:val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0939B1" w14:textId="77777777" w:rsidR="009F7135" w:rsidRDefault="007A5852">
            <w:pPr>
              <w:widowControl w:val="0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</w:tbl>
    <w:p w14:paraId="469FA703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75D6EB0A" w14:textId="77777777" w:rsidR="009F7135" w:rsidRDefault="007A5852">
      <w:pPr>
        <w:spacing w:before="240" w:after="24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TEO: Ano, požadujeme dodání čidla/signalizace v černém provedení, tzn. kryt čidla/signalizace bude v černé barvě. Barevnost krytu není vázána či jakkoliv spojena s typem preferované ústředny. Jedná se o jiné barevné provedení než obvyklé bílé. </w:t>
      </w:r>
    </w:p>
    <w:p w14:paraId="5103CD60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FF0000"/>
          <w:sz w:val="20"/>
          <w:szCs w:val="20"/>
        </w:rPr>
      </w:pPr>
    </w:p>
    <w:p w14:paraId="19EAC7B3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5EFBE01D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části „D.1.4.8. EL. KOMUNIKACE / 742 / Elektromontážní práce – ERO“ chybí položky měření srozumitelnosti a impedance a chybí D+M úložného materiálu.</w:t>
      </w:r>
    </w:p>
    <w:p w14:paraId="7FD19A50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2719F0D7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TEO:  Položky na kontroly, měření a zkoušky jsou součástí vedlejších rozpočtových nákladů. Položka č.59 doplněna o úložný materiál. Doplněny položky pro instalaci a zprovoznění systému.</w:t>
      </w:r>
    </w:p>
    <w:p w14:paraId="293932A9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12594CF9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 část silnoproud a slaboproud chybí položky ohledně kontroly nadřízených orgánů.</w:t>
      </w:r>
    </w:p>
    <w:p w14:paraId="06EA9C31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7176ABF6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lastRenderedPageBreak/>
        <w:t>TEO:  Položky na kontroly, měření a zkoušky jsou součástí vedlejších rozpočtových nákladů.</w:t>
      </w:r>
    </w:p>
    <w:p w14:paraId="70AFE3FE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26CA6935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části slaboproudu jsou položky pro rozvaděče RACK:</w:t>
      </w:r>
    </w:p>
    <w:p w14:paraId="3E32D951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</w:rPr>
      </w:pPr>
    </w:p>
    <w:tbl>
      <w:tblPr>
        <w:tblStyle w:val="a5"/>
        <w:tblW w:w="992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422"/>
        <w:gridCol w:w="1487"/>
        <w:gridCol w:w="5927"/>
        <w:gridCol w:w="692"/>
        <w:gridCol w:w="978"/>
      </w:tblGrid>
      <w:tr w:rsidR="009F7135" w14:paraId="5BDE58A4" w14:textId="77777777">
        <w:trPr>
          <w:trHeight w:val="29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7C1B5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F08F4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E76E6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742999101 SPC</w:t>
            </w:r>
          </w:p>
        </w:tc>
        <w:tc>
          <w:tcPr>
            <w:tcW w:w="59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43A1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Datový rozvaděč RACK 42U- Specifikace dle PD </w:t>
            </w:r>
          </w:p>
        </w:tc>
        <w:tc>
          <w:tcPr>
            <w:tcW w:w="6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667B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B6AB81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10,000</w:t>
            </w:r>
          </w:p>
        </w:tc>
      </w:tr>
      <w:tr w:rsidR="009F7135" w14:paraId="0404DF85" w14:textId="77777777">
        <w:trPr>
          <w:trHeight w:val="295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B712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31D73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1B1DC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9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2DE78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Včetně pasivních prvků, patch panelů, optické vany, převodníků "</w:t>
            </w:r>
          </w:p>
        </w:tc>
        <w:tc>
          <w:tcPr>
            <w:tcW w:w="6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D86BF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72F78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10,000</w:t>
            </w:r>
          </w:p>
        </w:tc>
      </w:tr>
      <w:tr w:rsidR="009F7135" w14:paraId="3DDDB7A0" w14:textId="77777777">
        <w:trPr>
          <w:trHeight w:val="295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FAB63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EC609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035A3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742999102 SPC</w:t>
            </w:r>
          </w:p>
        </w:tc>
        <w:tc>
          <w:tcPr>
            <w:tcW w:w="59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69D7B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Datový rozvaděč RACK 20U- Specifikace dle PD </w:t>
            </w:r>
          </w:p>
        </w:tc>
        <w:tc>
          <w:tcPr>
            <w:tcW w:w="6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46DD9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6E28A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1,000</w:t>
            </w:r>
          </w:p>
        </w:tc>
      </w:tr>
      <w:tr w:rsidR="009F7135" w14:paraId="798E3358" w14:textId="77777777">
        <w:trPr>
          <w:trHeight w:val="295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DA59C0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B218C8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6D783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9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99B5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Včetně pasivních prvků, patch panelů, optické vany, převodníků "</w:t>
            </w:r>
          </w:p>
        </w:tc>
        <w:tc>
          <w:tcPr>
            <w:tcW w:w="6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A2044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4B69B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</w:tbl>
    <w:p w14:paraId="5F54AB68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4E40991C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Prosíme o doplnění rozměrů rozvaděčů.</w:t>
      </w:r>
    </w:p>
    <w:p w14:paraId="1F3EA955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41F2D368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TEO:  Minimální rozměr 600x800</w:t>
      </w:r>
    </w:p>
    <w:p w14:paraId="1BA51918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27C07F2B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Ve slaboproudu jsou datové zásuvky:</w:t>
      </w:r>
    </w:p>
    <w:tbl>
      <w:tblPr>
        <w:tblStyle w:val="a6"/>
        <w:tblW w:w="986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19"/>
        <w:gridCol w:w="418"/>
        <w:gridCol w:w="1478"/>
        <w:gridCol w:w="5892"/>
        <w:gridCol w:w="688"/>
        <w:gridCol w:w="972"/>
      </w:tblGrid>
      <w:tr w:rsidR="009F7135" w14:paraId="5E34C5BF" w14:textId="77777777">
        <w:trPr>
          <w:trHeight w:val="272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DB591C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63B65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5182B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742999105 SPC</w:t>
            </w:r>
          </w:p>
        </w:tc>
        <w:tc>
          <w:tcPr>
            <w:tcW w:w="58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F4A1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Datová zásuvka 2×RJ45 Cat 6a - Specfikace dle PD </w:t>
            </w:r>
          </w:p>
        </w:tc>
        <w:tc>
          <w:tcPr>
            <w:tcW w:w="6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9B32D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B63EA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339,000</w:t>
            </w:r>
          </w:p>
        </w:tc>
      </w:tr>
      <w:tr w:rsidR="009F7135" w14:paraId="1F825D32" w14:textId="77777777">
        <w:trPr>
          <w:trHeight w:val="272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932401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8F842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B8B0C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3847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Včetně montáže, krabice, rámečku. "</w:t>
            </w:r>
          </w:p>
        </w:tc>
        <w:tc>
          <w:tcPr>
            <w:tcW w:w="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E64FB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D4EC84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339,000</w:t>
            </w:r>
          </w:p>
        </w:tc>
      </w:tr>
      <w:tr w:rsidR="009F7135" w14:paraId="3A961CAD" w14:textId="77777777">
        <w:trPr>
          <w:trHeight w:val="272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3E0773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0C122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EE26F2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742999106 SPC</w:t>
            </w:r>
          </w:p>
        </w:tc>
        <w:tc>
          <w:tcPr>
            <w:tcW w:w="58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8D37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Datová zásuvka 2×RJ45 Cat 6a v černém provedení - Specfikace dle PD </w:t>
            </w:r>
          </w:p>
        </w:tc>
        <w:tc>
          <w:tcPr>
            <w:tcW w:w="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5C6B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41FD5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6,000</w:t>
            </w:r>
          </w:p>
        </w:tc>
      </w:tr>
      <w:tr w:rsidR="009F7135" w14:paraId="17CBDA36" w14:textId="77777777">
        <w:trPr>
          <w:trHeight w:val="272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6DAB6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144F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10AC0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A5383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Včetně montáže, krabice, rámečku. "</w:t>
            </w:r>
          </w:p>
        </w:tc>
        <w:tc>
          <w:tcPr>
            <w:tcW w:w="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AEA2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6A9C5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6,000</w:t>
            </w:r>
          </w:p>
        </w:tc>
      </w:tr>
      <w:tr w:rsidR="009F7135" w14:paraId="54A50138" w14:textId="77777777">
        <w:trPr>
          <w:trHeight w:val="272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7F15D3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4E8B6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07CA5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742999107 SPC</w:t>
            </w:r>
          </w:p>
        </w:tc>
        <w:tc>
          <w:tcPr>
            <w:tcW w:w="58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8A66F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Datová zásuvka 2×RJ45 Cat 6a na stropě - Specfikace dle PD </w:t>
            </w:r>
          </w:p>
        </w:tc>
        <w:tc>
          <w:tcPr>
            <w:tcW w:w="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DAF5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5D2D71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57,000</w:t>
            </w:r>
          </w:p>
        </w:tc>
      </w:tr>
      <w:tr w:rsidR="009F7135" w14:paraId="61F97AB8" w14:textId="77777777">
        <w:trPr>
          <w:trHeight w:val="272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CB1E3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B1249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46CA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8E8F4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Včetně montáže, krabice, rámečku. "</w:t>
            </w:r>
          </w:p>
        </w:tc>
        <w:tc>
          <w:tcPr>
            <w:tcW w:w="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DD1E1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95FB5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57,000</w:t>
            </w:r>
          </w:p>
        </w:tc>
      </w:tr>
      <w:tr w:rsidR="009F7135" w14:paraId="30554ABE" w14:textId="77777777">
        <w:trPr>
          <w:trHeight w:val="272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5C820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B40F4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37958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742999108 SPC</w:t>
            </w:r>
          </w:p>
        </w:tc>
        <w:tc>
          <w:tcPr>
            <w:tcW w:w="58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F269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Datová zásuvka 2×RJ45 Cat 6a na stropě v černém provedení - Specfikace dle PD </w:t>
            </w:r>
          </w:p>
        </w:tc>
        <w:tc>
          <w:tcPr>
            <w:tcW w:w="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7650F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kus</w:t>
            </w:r>
          </w:p>
        </w:tc>
        <w:tc>
          <w:tcPr>
            <w:tcW w:w="9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CEF4D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1,000</w:t>
            </w:r>
          </w:p>
        </w:tc>
      </w:tr>
      <w:tr w:rsidR="009F7135" w14:paraId="53218A17" w14:textId="77777777">
        <w:trPr>
          <w:trHeight w:val="272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138D5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8E2D1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52399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8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386AB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Včetně montáže, krabice, rámečku. "</w:t>
            </w:r>
          </w:p>
        </w:tc>
        <w:tc>
          <w:tcPr>
            <w:tcW w:w="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1F8AD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4E0BA5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</w:tbl>
    <w:p w14:paraId="48BB6354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57DE7896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 VV ani ze seznamu specifikací nejsou jasné počty datových zásuvek instalovaných na povrch, do elektro krabic nebo do kabelových koryt. Prosíme o doplnění.</w:t>
      </w:r>
    </w:p>
    <w:p w14:paraId="0CC501FD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7CEA052C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TEO:  Je to patrno z výkresové dokumentace</w:t>
      </w:r>
    </w:p>
    <w:p w14:paraId="38D56704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6DDDCC02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Ve slaboproudu jsou položky na wifi antény:</w:t>
      </w:r>
    </w:p>
    <w:tbl>
      <w:tblPr>
        <w:tblStyle w:val="a7"/>
        <w:tblW w:w="993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2"/>
        <w:gridCol w:w="421"/>
        <w:gridCol w:w="1488"/>
        <w:gridCol w:w="5932"/>
        <w:gridCol w:w="694"/>
        <w:gridCol w:w="979"/>
      </w:tblGrid>
      <w:tr w:rsidR="009F7135" w14:paraId="09B91A82" w14:textId="77777777">
        <w:trPr>
          <w:trHeight w:val="28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85479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D879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47796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742999111 SPC</w:t>
            </w:r>
          </w:p>
        </w:tc>
        <w:tc>
          <w:tcPr>
            <w:tcW w:w="5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09648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Wi-Fi Access Pointy vč. jednoduché datové zásuvky - Specfikace dle PD </w:t>
            </w: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631991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sada</w:t>
            </w:r>
          </w:p>
        </w:tc>
        <w:tc>
          <w:tcPr>
            <w:tcW w:w="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886D3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59,000</w:t>
            </w:r>
          </w:p>
        </w:tc>
      </w:tr>
      <w:tr w:rsidR="009F7135" w14:paraId="4C35240B" w14:textId="77777777">
        <w:trPr>
          <w:trHeight w:val="280"/>
        </w:trPr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3A9624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9E9D4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54B9E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9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32D28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Přístupové body vč. datové zásuvky 1× RJ45. "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C34E9F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AC11D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59,000</w:t>
            </w:r>
          </w:p>
        </w:tc>
      </w:tr>
      <w:tr w:rsidR="009F7135" w14:paraId="00C265BD" w14:textId="77777777">
        <w:trPr>
          <w:trHeight w:val="1137"/>
        </w:trPr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B4AA04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B2423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80"/>
                <w:sz w:val="16"/>
                <w:szCs w:val="16"/>
              </w:rPr>
              <w:t> </w:t>
            </w:r>
          </w:p>
        </w:tc>
        <w:tc>
          <w:tcPr>
            <w:tcW w:w="1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D60D8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59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0AC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 ceně Access Pointy (přístupové body pro bezdrátové připojení k sítí Wi-Fi), vč. montáže, kotvících a veškerých prvků a příslušenstvi + jednoduchá datová zásuvka pro zapojení AP vč. rámečku, krytky, popisku, veškerého příslušenství.</w:t>
            </w: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br/>
              <w:t>V ceně veškeré další nutné práce, příslušenství a materiáů. "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51FA2" w14:textId="77777777" w:rsidR="009F7135" w:rsidRDefault="007A5852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8497B0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color w:val="8497B0"/>
                <w:sz w:val="36"/>
                <w:szCs w:val="36"/>
              </w:rPr>
              <w:t> 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B5681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 </w:t>
            </w:r>
          </w:p>
        </w:tc>
      </w:tr>
      <w:tr w:rsidR="009F7135" w14:paraId="48DD89C7" w14:textId="77777777">
        <w:trPr>
          <w:trHeight w:val="560"/>
        </w:trPr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5B317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45260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</w:t>
            </w:r>
          </w:p>
        </w:tc>
        <w:tc>
          <w:tcPr>
            <w:tcW w:w="1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8E3B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742999112 SPC</w:t>
            </w:r>
          </w:p>
        </w:tc>
        <w:tc>
          <w:tcPr>
            <w:tcW w:w="59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5088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D+M Wi-Fi Access Pointy vč. jednoduché datové zásuvky - v černém provedení - Specfikace dle PD 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5C29F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sada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8067B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1,000</w:t>
            </w:r>
          </w:p>
        </w:tc>
      </w:tr>
      <w:tr w:rsidR="009F7135" w14:paraId="4CAC9F60" w14:textId="77777777">
        <w:trPr>
          <w:trHeight w:val="280"/>
        </w:trPr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B831D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1D7F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1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27C07B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59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FF1A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Přístupové body vč. datové zásuvky 1× RJ45. "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715CC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C0370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1,000</w:t>
            </w:r>
          </w:p>
        </w:tc>
      </w:tr>
      <w:tr w:rsidR="009F7135" w14:paraId="7F7D5050" w14:textId="77777777">
        <w:trPr>
          <w:trHeight w:val="1121"/>
        </w:trPr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B0EDA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258707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80"/>
                <w:sz w:val="16"/>
                <w:szCs w:val="16"/>
              </w:rPr>
              <w:t> </w:t>
            </w:r>
          </w:p>
        </w:tc>
        <w:tc>
          <w:tcPr>
            <w:tcW w:w="1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9FC7A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59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77B22" w14:textId="77777777" w:rsidR="009F7135" w:rsidRDefault="007A5852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" V ceně Access Pointy (přístupové body pro bezdrátové připojení k sítí Wi-Fi), vč. montáže, kotvících a veškerých prvků a příslušenstvi + jednoduchá datová zásuvka pro zapojení AP vč. rámečku, krytky, popisku, veškerého příslušenství.</w:t>
            </w: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br/>
              <w:t>V ceně veškeré další nutné práce, příslušenství a materiáů. "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BA4A3" w14:textId="77777777" w:rsidR="009F7135" w:rsidRDefault="007A5852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8497B0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color w:val="8497B0"/>
                <w:sz w:val="36"/>
                <w:szCs w:val="36"/>
              </w:rPr>
              <w:t> </w:t>
            </w:r>
          </w:p>
        </w:tc>
        <w:tc>
          <w:tcPr>
            <w:tcW w:w="9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47E086" w14:textId="77777777" w:rsidR="009F7135" w:rsidRDefault="007A5852">
            <w:pPr>
              <w:widowControl w:val="0"/>
              <w:spacing w:after="0" w:line="240" w:lineRule="auto"/>
              <w:jc w:val="right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FF"/>
                <w:sz w:val="16"/>
                <w:szCs w:val="16"/>
              </w:rPr>
              <w:t> </w:t>
            </w:r>
          </w:p>
        </w:tc>
      </w:tr>
    </w:tbl>
    <w:p w14:paraId="057F12E3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770451D3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Ze zkušenosti víme, že univerzita si sama dodává vlastní wifi antény, které má na všech budovách stejné. Bude to i v tomto případě? Máme v uvedených položkách nacenit pouze montáž? Pokud má být oceněna i dodávka antén, prosíme o uvedení konkrétního typu a standardu, aby byly naceněny antény, které budou komunikovat se stávajícími.</w:t>
      </w:r>
    </w:p>
    <w:p w14:paraId="7BC3F0CD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26F9F112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 xml:space="preserve">TEO:  </w:t>
      </w:r>
      <w:r>
        <w:rPr>
          <w:color w:val="FF0000"/>
          <w:sz w:val="20"/>
          <w:szCs w:val="20"/>
        </w:rPr>
        <w:t xml:space="preserve">Wifi antény jsou součástí dodávky stavby dle specifikace uvedené dle DPS, tudíž je nutno nacenit položky tak, jak jsou uvedeny v soupis prací a dodávek a DPS, tzn. dodávka a montáž. </w:t>
      </w:r>
      <w:r>
        <w:rPr>
          <w:rFonts w:ascii="Calibri" w:eastAsia="Calibri" w:hAnsi="Calibri" w:cs="Calibri"/>
          <w:color w:val="FF0000"/>
          <w:sz w:val="20"/>
          <w:szCs w:val="20"/>
        </w:rPr>
        <w:t>. Specifikace je uvedena v ak</w:t>
      </w:r>
      <w:r>
        <w:rPr>
          <w:color w:val="FF0000"/>
          <w:sz w:val="20"/>
          <w:szCs w:val="20"/>
        </w:rPr>
        <w:t xml:space="preserve">tualizované </w:t>
      </w:r>
      <w:r>
        <w:rPr>
          <w:rFonts w:ascii="Calibri" w:eastAsia="Calibri" w:hAnsi="Calibri" w:cs="Calibri"/>
          <w:color w:val="FF0000"/>
          <w:sz w:val="20"/>
          <w:szCs w:val="20"/>
        </w:rPr>
        <w:t xml:space="preserve">příloze D.1.4.8.a.01_a. TECHNICKA ZPRAVA - KML – spec., která nahrazuje </w:t>
      </w:r>
      <w:r>
        <w:rPr>
          <w:color w:val="FF0000"/>
          <w:sz w:val="20"/>
          <w:szCs w:val="20"/>
        </w:rPr>
        <w:t>původní verzi.</w:t>
      </w:r>
    </w:p>
    <w:p w14:paraId="5DA1F81C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29B82955" w14:textId="77777777" w:rsidR="009F7135" w:rsidRDefault="007A5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Prosíme o prověření počtu kusů žaluzií a rolet ve výpisu oken. </w:t>
      </w:r>
    </w:p>
    <w:p w14:paraId="19166F95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CH-0103 – uvedeno 9ks žaluzií, ale 8ks oken</w:t>
      </w:r>
    </w:p>
    <w:p w14:paraId="0CC36878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CH-0203 – uvedeno 16ks žaluzií a rolet, ale oken je 12ks</w:t>
      </w:r>
    </w:p>
    <w:p w14:paraId="3F8B860E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CH-0311 – uvedeno 5ks žaluzií, ale oken je 10ks</w:t>
      </w:r>
    </w:p>
    <w:p w14:paraId="66A2A558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08AE0E25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Dále prosíme o vysvětlení, jakým způsobem mají být naceněny žaluzie u obloukových oken? Budou žaluzie přes celou šířku okna nebo v obloukové části žaluzie nebudou? </w:t>
      </w:r>
    </w:p>
    <w:p w14:paraId="18614782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67010431" w14:textId="77777777" w:rsidR="009F7135" w:rsidRDefault="008A0C1C" w:rsidP="009A4A6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FF0000"/>
          <w:sz w:val="16"/>
          <w:szCs w:val="16"/>
        </w:rPr>
      </w:pPr>
      <w:sdt>
        <w:sdtPr>
          <w:tag w:val="goog_rdk_1"/>
          <w:id w:val="-911083403"/>
        </w:sdtPr>
        <w:sdtEndPr/>
        <w:sdtContent>
          <w:r w:rsidR="007A5852">
            <w:rPr>
              <w:rFonts w:ascii="Calibri" w:eastAsia="Calibri" w:hAnsi="Calibri" w:cs="Calibri"/>
              <w:color w:val="FF0000"/>
              <w:sz w:val="20"/>
              <w:szCs w:val="20"/>
            </w:rPr>
            <w:t xml:space="preserve">TEO:  </w:t>
          </w:r>
          <w:sdt>
            <w:sdtPr>
              <w:tag w:val="goog_rdk_0"/>
              <w:id w:val="-1626234952"/>
            </w:sdtPr>
            <w:sdtEndPr/>
            <w:sdtContent/>
          </w:sdt>
        </w:sdtContent>
      </w:sdt>
      <w:sdt>
        <w:sdtPr>
          <w:tag w:val="goog_rdk_7"/>
          <w:id w:val="-953938309"/>
        </w:sdtPr>
        <w:sdtEndPr/>
        <w:sdtContent>
          <w:r w:rsidR="007A5852">
            <w:rPr>
              <w:color w:val="FF0000"/>
              <w:sz w:val="20"/>
              <w:szCs w:val="20"/>
            </w:rPr>
            <w:t xml:space="preserve">Zadavatel spolu s odpovědí na tento dotaz uveřejňuje na profilu zadavatele aktualizovanou část DPS </w:t>
          </w:r>
          <w:sdt>
            <w:sdtPr>
              <w:tag w:val="goog_rdk_2"/>
              <w:id w:val="232744461"/>
            </w:sdtPr>
            <w:sdtEndPr/>
            <w:sdtContent/>
          </w:sdt>
          <w:sdt>
            <w:sdtPr>
              <w:tag w:val="goog_rdk_3"/>
              <w:id w:val="1761182077"/>
            </w:sdtPr>
            <w:sdtEndPr/>
            <w:sdtContent/>
          </w:sdt>
          <w:r w:rsidR="007A5852">
            <w:rPr>
              <w:color w:val="FF0000"/>
              <w:sz w:val="20"/>
              <w:szCs w:val="20"/>
            </w:rPr>
            <w:t>D.1.1.c.02_</w:t>
          </w:r>
          <w:sdt>
            <w:sdtPr>
              <w:tag w:val="goog_rdk_4"/>
              <w:id w:val="-279178103"/>
            </w:sdtPr>
            <w:sdtEndPr/>
            <w:sdtContent>
              <w:r w:rsidR="007A5852">
                <w:rPr>
                  <w:color w:val="FF0000"/>
                  <w:sz w:val="20"/>
                  <w:szCs w:val="20"/>
                </w:rPr>
                <w:t>b</w:t>
              </w:r>
            </w:sdtContent>
          </w:sdt>
          <w:r w:rsidR="007A5852">
            <w:rPr>
              <w:color w:val="FF0000"/>
              <w:sz w:val="20"/>
              <w:szCs w:val="20"/>
            </w:rPr>
            <w:t xml:space="preserve"> VYPIS OKEN s ohledem na upřesnění počtu žaluzií. Nově uveřejněný výpis oken nahrazuje předchozí verzi. </w:t>
          </w:r>
          <w:sdt>
            <w:sdtPr>
              <w:tag w:val="goog_rdk_6"/>
              <w:id w:val="-1439524589"/>
              <w:showingPlcHdr/>
            </w:sdtPr>
            <w:sdtEndPr/>
            <w:sdtContent>
              <w:r w:rsidR="009A4A63">
                <w:t xml:space="preserve">     </w:t>
              </w:r>
            </w:sdtContent>
          </w:sdt>
        </w:sdtContent>
      </w:sdt>
    </w:p>
    <w:p w14:paraId="2D0AADF5" w14:textId="77777777" w:rsidR="009F7135" w:rsidRDefault="008A0C1C">
      <w:pPr>
        <w:spacing w:after="0"/>
        <w:ind w:left="1080"/>
        <w:rPr>
          <w:color w:val="FF0000"/>
          <w:sz w:val="20"/>
          <w:szCs w:val="20"/>
        </w:rPr>
      </w:pPr>
      <w:r>
        <w:pict w14:anchorId="3916CC8C">
          <v:rect id="_x0000_i1026" style="width:0;height:1.5pt" o:hralign="center" o:hrstd="t" o:hr="t" fillcolor="#a0a0a0" stroked="f"/>
        </w:pict>
      </w:r>
    </w:p>
    <w:p w14:paraId="0DC067E6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Calibri" w:eastAsia="Calibri" w:hAnsi="Calibri" w:cs="Calibri"/>
          <w:color w:val="FF0000"/>
          <w:sz w:val="20"/>
          <w:szCs w:val="20"/>
        </w:rPr>
      </w:pPr>
    </w:p>
    <w:p w14:paraId="295E9881" w14:textId="77777777" w:rsidR="009F7135" w:rsidRDefault="007A58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ok</w:t>
      </w:r>
      <w:r>
        <w:rPr>
          <w:rFonts w:ascii="Calibri" w:eastAsia="Calibri" w:hAnsi="Calibri" w:cs="Calibri"/>
          <w:color w:val="FF0000"/>
          <w:sz w:val="20"/>
          <w:szCs w:val="20"/>
        </w:rPr>
        <w:t>no CH-O103 – žaluzie S1 – 2ks, žaluzie S2 – 6ks</w:t>
      </w:r>
    </w:p>
    <w:p w14:paraId="2D0D5E50" w14:textId="77777777" w:rsidR="009F7135" w:rsidRDefault="007A58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okno CH-O203 – žaluzie S1 – 9ks, interiérové rolety S4 – 3ks, vybraná okna se žaluziemi typu S1 jsou navíc doplněna zatemňovacími roletami typu S5 v počtu 3ks</w:t>
      </w:r>
    </w:p>
    <w:p w14:paraId="74E7E78B" w14:textId="77777777" w:rsidR="009F7135" w:rsidRDefault="007A58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okno CH-O311 – počet žaluzií odpovídá požadavkům investora na stínění tohoto typu okna</w:t>
      </w:r>
    </w:p>
    <w:p w14:paraId="7FAAC072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</w:p>
    <w:p w14:paraId="54A5C67B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Žaluzie typu S1 u obloukových oken budou osazeny na každém křídle a budou kopírovat tvar křídla – viz. ilustrační foto</w:t>
      </w:r>
    </w:p>
    <w:p w14:paraId="76BC3A44" w14:textId="77777777" w:rsidR="009F7135" w:rsidRDefault="007A58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3AB1E862" wp14:editId="562CC30E">
            <wp:extent cx="2567940" cy="307594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3075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143DE3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</w:p>
    <w:p w14:paraId="5996F89E" w14:textId="77777777" w:rsidR="009F7135" w:rsidRDefault="009F713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</w:rPr>
      </w:pPr>
    </w:p>
    <w:sectPr w:rsidR="009F71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6FC3" w14:textId="77777777" w:rsidR="008A0C1C" w:rsidRDefault="008A0C1C">
      <w:pPr>
        <w:spacing w:after="0" w:line="240" w:lineRule="auto"/>
      </w:pPr>
      <w:r>
        <w:separator/>
      </w:r>
    </w:p>
  </w:endnote>
  <w:endnote w:type="continuationSeparator" w:id="0">
    <w:p w14:paraId="2E8DBF62" w14:textId="77777777" w:rsidR="008A0C1C" w:rsidRDefault="008A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D451D" w14:textId="77777777" w:rsidR="00451650" w:rsidRDefault="004516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F1018" w14:textId="77777777" w:rsidR="00451650" w:rsidRDefault="004516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B5077" w14:textId="77777777" w:rsidR="00451650" w:rsidRDefault="004516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2377D" w14:textId="77777777" w:rsidR="008A0C1C" w:rsidRDefault="008A0C1C">
      <w:pPr>
        <w:spacing w:after="0" w:line="240" w:lineRule="auto"/>
      </w:pPr>
      <w:r>
        <w:separator/>
      </w:r>
    </w:p>
  </w:footnote>
  <w:footnote w:type="continuationSeparator" w:id="0">
    <w:p w14:paraId="3ADA4E3F" w14:textId="77777777" w:rsidR="008A0C1C" w:rsidRDefault="008A0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18A3" w14:textId="77777777" w:rsidR="00451650" w:rsidRDefault="004516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F6E9" w14:textId="5B61C7AA" w:rsidR="009F7135" w:rsidRDefault="007A58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FF0000"/>
        <w:sz w:val="28"/>
        <w:szCs w:val="28"/>
      </w:rPr>
    </w:pPr>
    <w:r>
      <w:rPr>
        <w:rFonts w:ascii="Calibri" w:eastAsia="Calibri" w:hAnsi="Calibri" w:cs="Calibri"/>
        <w:b/>
        <w:color w:val="FF0000"/>
        <w:sz w:val="28"/>
        <w:szCs w:val="28"/>
      </w:rPr>
      <w:t>Dotaz č. 1</w:t>
    </w:r>
    <w:r w:rsidR="00451650">
      <w:rPr>
        <w:rFonts w:ascii="Calibri" w:eastAsia="Calibri" w:hAnsi="Calibri" w:cs="Calibri"/>
        <w:color w:val="000000"/>
      </w:rPr>
      <w:t xml:space="preserve"> </w:t>
    </w:r>
    <w:r w:rsidR="00451650">
      <w:rPr>
        <w:b/>
        <w:color w:val="FF0000"/>
        <w:sz w:val="28"/>
        <w:szCs w:val="28"/>
      </w:rPr>
      <w:t xml:space="preserve">(E-ZAK </w:t>
    </w:r>
    <w:r w:rsidR="00153A3C">
      <w:rPr>
        <w:b/>
        <w:color w:val="FF0000"/>
        <w:sz w:val="28"/>
        <w:szCs w:val="28"/>
      </w:rPr>
      <w:t>6</w:t>
    </w:r>
    <w:r w:rsidR="00451650">
      <w:rPr>
        <w:b/>
        <w:color w:val="FF0000"/>
        <w:sz w:val="28"/>
        <w:szCs w:val="28"/>
      </w:rPr>
      <w:t>.3.2024)</w:t>
    </w:r>
  </w:p>
  <w:p w14:paraId="6131DADB" w14:textId="77777777" w:rsidR="00451650" w:rsidRDefault="004516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8103" w14:textId="77777777" w:rsidR="00451650" w:rsidRDefault="004516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428A3"/>
    <w:multiLevelType w:val="multilevel"/>
    <w:tmpl w:val="5E72CEA2"/>
    <w:lvl w:ilvl="0">
      <w:numFmt w:val="bullet"/>
      <w:lvlText w:val="-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116384A"/>
    <w:multiLevelType w:val="multilevel"/>
    <w:tmpl w:val="7090C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135"/>
    <w:rsid w:val="00153A3C"/>
    <w:rsid w:val="00451650"/>
    <w:rsid w:val="007A5852"/>
    <w:rsid w:val="008A0C1C"/>
    <w:rsid w:val="009A4A63"/>
    <w:rsid w:val="009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C9AE"/>
  <w15:docId w15:val="{4DB4D906-0AE5-4AAB-9DB1-B6486168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1BF7"/>
    <w:rPr>
      <w:rFonts w:asciiTheme="minorHAnsi" w:eastAsiaTheme="minorHAnsi" w:hAnsiTheme="minorHAnsi" w:cstheme="minorBidi"/>
      <w:kern w:val="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7D1D39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cs-CZ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7D1D39"/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023FEA"/>
  </w:style>
  <w:style w:type="character" w:customStyle="1" w:styleId="ZpatChar">
    <w:name w:val="Zápatí Char"/>
    <w:basedOn w:val="Standardnpsmoodstavce"/>
    <w:link w:val="Zpat"/>
    <w:uiPriority w:val="99"/>
    <w:qFormat/>
    <w:rsid w:val="00023FEA"/>
  </w:style>
  <w:style w:type="character" w:styleId="Odkaznakoment">
    <w:name w:val="annotation reference"/>
    <w:basedOn w:val="Standardnpsmoodstavce"/>
    <w:uiPriority w:val="99"/>
    <w:semiHidden/>
    <w:unhideWhenUsed/>
    <w:qFormat/>
    <w:rsid w:val="005549F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5549FB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549FB"/>
    <w:rPr>
      <w:b/>
      <w:bCs/>
      <w:sz w:val="20"/>
      <w:szCs w:val="20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5E1BF7"/>
    <w:pPr>
      <w:ind w:left="720"/>
      <w:contextualSpacing/>
    </w:pPr>
  </w:style>
  <w:style w:type="paragraph" w:customStyle="1" w:styleId="Default">
    <w:name w:val="Default"/>
    <w:qFormat/>
    <w:rsid w:val="007D1D39"/>
    <w:pPr>
      <w:spacing w:after="0" w:line="240" w:lineRule="auto"/>
    </w:pPr>
    <w:rPr>
      <w:color w:val="000000"/>
      <w:sz w:val="24"/>
      <w:szCs w:val="24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023FE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23FEA"/>
    <w:pPr>
      <w:tabs>
        <w:tab w:val="center" w:pos="4536"/>
        <w:tab w:val="right" w:pos="9072"/>
      </w:tabs>
      <w:spacing w:after="0" w:line="240" w:lineRule="auto"/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5549FB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549FB"/>
    <w:rPr>
      <w:b/>
      <w:bCs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i5z3GZajKpTTjx6pHN57OV8C2g==">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1555</Words>
  <Characters>9179</Characters>
  <Application>Microsoft Office Word</Application>
  <DocSecurity>0</DocSecurity>
  <Lines>76</Lines>
  <Paragraphs>21</Paragraphs>
  <ScaleCrop>false</ScaleCrop>
  <Company/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Hanák</dc:creator>
  <cp:lastModifiedBy>Štěpán Mátl</cp:lastModifiedBy>
  <cp:revision>4</cp:revision>
  <dcterms:created xsi:type="dcterms:W3CDTF">2024-03-12T14:49:00Z</dcterms:created>
  <dcterms:modified xsi:type="dcterms:W3CDTF">2024-04-15T10:41:00Z</dcterms:modified>
</cp:coreProperties>
</file>