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730DC" w:rsidRDefault="00273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</w:pPr>
    </w:p>
    <w:p w14:paraId="00000002" w14:textId="77777777" w:rsidR="002730DC" w:rsidRDefault="007333AF">
      <w:pPr>
        <w:rPr>
          <w:rFonts w:ascii="Tahoma" w:eastAsia="Tahoma" w:hAnsi="Tahoma" w:cs="Tahoma"/>
          <w:color w:val="000000"/>
          <w:sz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Dobrý den,</w:t>
      </w:r>
    </w:p>
    <w:p w14:paraId="00000003" w14:textId="77777777" w:rsidR="002730DC" w:rsidRDefault="007333AF">
      <w:pPr>
        <w:rPr>
          <w:rFonts w:ascii="Tahoma" w:eastAsia="Tahoma" w:hAnsi="Tahoma" w:cs="Tahoma"/>
          <w:color w:val="000000"/>
          <w:sz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žádáme o vysvětlení zadávací dokumentace formou odpovědí na dále uvedené dotazy.</w:t>
      </w:r>
    </w:p>
    <w:p w14:paraId="00000004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Nejsou specifikovány všechny typy svítidel z výkazu výměr (K1, R, R2, NB, NC, NE, NF, zahradní sloupky – žádáme o doplnění.</w:t>
      </w:r>
    </w:p>
    <w:p w14:paraId="00000005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ahoma" w:eastAsia="Tahoma" w:hAnsi="Tahoma" w:cs="Tahoma"/>
          <w:color w:val="FF0000"/>
          <w:sz w:val="22"/>
          <w:highlight w:val="white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>TEO: Svítidla jsou specifikována požadovanými parametry. Je na každém uchazeči, aby navrhl svítidla tyto parametry splňující nebo s lepšími parametry než požadovanými.</w:t>
      </w:r>
    </w:p>
    <w:p w14:paraId="00000006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Některá svítidla jsou požadována v černém provedení (A2, C1 – stropní LED panely), což u těchto typů není možné (A2, C1) – žádáme o upřesnění.</w:t>
      </w:r>
    </w:p>
    <w:p w14:paraId="00000007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ahoma" w:eastAsia="Tahoma" w:hAnsi="Tahoma" w:cs="Tahoma"/>
          <w:color w:val="FF0000"/>
          <w:sz w:val="22"/>
          <w:highlight w:val="white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>TEO: Svítidla jsou specifikována požadovanými parametry. Je na každém uchazeči, aby navrhl svítidla tyto parametry splňující nebo s lepšími parametry než požadovanými.</w:t>
      </w:r>
    </w:p>
    <w:p w14:paraId="00000008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Jako design vypínačů a zásuvek je vybrán LEGRAND VALENA LIFE. Některé prvky jsou požadovány v černé barvě, což tento design neumožňuje – žádáme o upřesnění.</w:t>
      </w:r>
    </w:p>
    <w:p w14:paraId="00000009" w14:textId="105569E0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ahoma" w:eastAsia="Tahoma" w:hAnsi="Tahoma" w:cs="Tahoma"/>
          <w:color w:val="FF0000"/>
          <w:sz w:val="22"/>
          <w:highlight w:val="white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 xml:space="preserve">TEO: podle dostupných informací lze dodat i v černé barvě viz např. </w:t>
      </w:r>
      <w:hyperlink r:id="rId8">
        <w:r>
          <w:rPr>
            <w:rFonts w:ascii="Roboto" w:eastAsia="Roboto" w:hAnsi="Roboto" w:cs="Roboto"/>
            <w:color w:val="0B57D0"/>
            <w:sz w:val="21"/>
            <w:szCs w:val="21"/>
            <w:highlight w:val="white"/>
          </w:rPr>
          <w:t>https://www.legrand.cz/electrend/design/vypinace-a-zasuvky-legrand-valena-life-uz-i-v-cerne/</w:t>
        </w:r>
      </w:hyperlink>
      <w:r>
        <w:rPr>
          <w:rFonts w:ascii="Tahoma" w:eastAsia="Tahoma" w:hAnsi="Tahoma" w:cs="Tahoma"/>
          <w:color w:val="FF0000"/>
          <w:sz w:val="22"/>
          <w:highlight w:val="white"/>
        </w:rPr>
        <w:t>).</w:t>
      </w:r>
    </w:p>
    <w:p w14:paraId="0000000A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V soupisu rozvaděčů je uveden rozvaděč RPO, který není ani v rozpočtu, ani není v přehledovém schématu rozvodů – žádáme o upřesnění.</w:t>
      </w:r>
    </w:p>
    <w:p w14:paraId="0000000B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ahoma" w:eastAsia="Tahoma" w:hAnsi="Tahoma" w:cs="Tahoma"/>
          <w:color w:val="FF0000"/>
          <w:sz w:val="22"/>
          <w:highlight w:val="white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>TEO: Doplněno jako příloha</w:t>
      </w:r>
    </w:p>
    <w:p w14:paraId="0000000C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2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>Ve VV Doplněn rozvaděč RPO pol. č. 73a</w:t>
      </w:r>
    </w:p>
    <w:p w14:paraId="0000000D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Nejsou zpracována schémata rozvaděčů – žádáme o doplnění.</w:t>
      </w:r>
    </w:p>
    <w:p w14:paraId="0000000E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2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>TEO: Projektová dokumentace je zpracována v takové podrobnosti, aby se dal zpracovat výkaz výměr a rozpočet. Všechny požadované prvky rozvaděčů jsou specifikovány. Schéma rozvaděčů je předmětem dílenské dokumentace každého z uchazečů dle jím navržené instalační a jistící prvky.</w:t>
      </w:r>
    </w:p>
    <w:p w14:paraId="0000000F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Není specifikován rozvaděč RELM – žádáme o doplnění.</w:t>
      </w:r>
    </w:p>
    <w:p w14:paraId="00000010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2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>TEO:</w:t>
      </w:r>
      <w:r>
        <w:rPr>
          <w:color w:val="FF0000"/>
          <w:szCs w:val="20"/>
        </w:rPr>
        <w:t xml:space="preserve"> Jedná se o elektroměrový rozvaděč vyzbrojený dle připojovacích podmínek ČEZ Distribuce.</w:t>
      </w:r>
    </w:p>
    <w:p w14:paraId="00000011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Není specifikován záložní zdroj UPS. Ve výkazu je UPS ve třech řádcích (1x nespecifikováno, 1x 100kVA, 1x 20kVA. v přehledovém schématu rozvodu je uvedena UPS 125kVA). Chybí také požadované doba zálohy a specifikace zálohovaného zařízení – žádáme o upřesnění.</w:t>
      </w:r>
    </w:p>
    <w:p w14:paraId="00000012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Cs w:val="20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 xml:space="preserve">TEO: </w:t>
      </w:r>
      <w:r>
        <w:rPr>
          <w:color w:val="FF0000"/>
          <w:szCs w:val="20"/>
        </w:rPr>
        <w:t>1. Požární UPS 60kVA 3-3 fáze 45 min záloha. 2. 20kVA 3-3 fáze 60min záloha. 3.100kVA 3-3 fáze 60min záloha</w:t>
      </w:r>
    </w:p>
    <w:p w14:paraId="00000014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lastRenderedPageBreak/>
        <w:t>Veškeré rozvody jsou uvažovány požárně odolnými kabely, což značně zakázku prodraží – žádáme o úpravu.</w:t>
      </w:r>
    </w:p>
    <w:p w14:paraId="00000015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2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 xml:space="preserve">TEO: Požadavek vychází z PBŘ a je stejný pro všechny uchazeče. Prosím o jeho respektování a </w:t>
      </w:r>
      <w:proofErr w:type="gramStart"/>
      <w:r>
        <w:rPr>
          <w:rFonts w:ascii="Tahoma" w:eastAsia="Tahoma" w:hAnsi="Tahoma" w:cs="Tahoma"/>
          <w:color w:val="FF0000"/>
          <w:sz w:val="22"/>
          <w:highlight w:val="white"/>
        </w:rPr>
        <w:t>ocenění</w:t>
      </w:r>
      <w:proofErr w:type="gramEnd"/>
      <w:r>
        <w:rPr>
          <w:rFonts w:ascii="Tahoma" w:eastAsia="Tahoma" w:hAnsi="Tahoma" w:cs="Tahoma"/>
          <w:color w:val="FF0000"/>
          <w:sz w:val="22"/>
          <w:highlight w:val="white"/>
        </w:rPr>
        <w:t xml:space="preserve"> jak je zadáno.</w:t>
      </w:r>
    </w:p>
    <w:p w14:paraId="00000016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Není specifikováno osazení podlahových krabic (kolik jakých zásuvek bude osazeno) – žádáme o upřesnění.</w:t>
      </w:r>
    </w:p>
    <w:p w14:paraId="00000017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08"/>
        <w:rPr>
          <w:color w:val="FF0000"/>
          <w:szCs w:val="20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 xml:space="preserve">TEO: </w:t>
      </w:r>
      <w:r>
        <w:rPr>
          <w:color w:val="FF0000"/>
          <w:szCs w:val="20"/>
        </w:rPr>
        <w:t>Je to patrno z výkresové dokumentace</w:t>
      </w:r>
    </w:p>
    <w:p w14:paraId="00000019" w14:textId="77777777" w:rsidR="002730DC" w:rsidRDefault="0073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>
        <w:rPr>
          <w:rFonts w:ascii="Tahoma" w:eastAsia="Tahoma" w:hAnsi="Tahoma" w:cs="Tahoma"/>
          <w:color w:val="000000"/>
          <w:sz w:val="22"/>
          <w:highlight w:val="white"/>
        </w:rPr>
        <w:t>V přehledovém schématu je rozvaděč RK, který není ve výkazu ani v soupisu rozvaděčů obsažen – žádáme o upřesnění.</w:t>
      </w:r>
    </w:p>
    <w:p w14:paraId="0000001A" w14:textId="77777777" w:rsidR="002730DC" w:rsidRDefault="007333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2"/>
        </w:rPr>
      </w:pPr>
      <w:r>
        <w:rPr>
          <w:rFonts w:ascii="Tahoma" w:eastAsia="Tahoma" w:hAnsi="Tahoma" w:cs="Tahoma"/>
          <w:color w:val="FF0000"/>
          <w:sz w:val="22"/>
          <w:highlight w:val="white"/>
        </w:rPr>
        <w:t xml:space="preserve">TEO: Rozvaděč RK nebude realizován. </w:t>
      </w:r>
    </w:p>
    <w:sectPr w:rsidR="002730DC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F6024" w14:textId="77777777" w:rsidR="001E0537" w:rsidRDefault="001E0537">
      <w:pPr>
        <w:spacing w:after="0" w:line="240" w:lineRule="auto"/>
      </w:pPr>
      <w:r>
        <w:separator/>
      </w:r>
    </w:p>
  </w:endnote>
  <w:endnote w:type="continuationSeparator" w:id="0">
    <w:p w14:paraId="3FC5BC1F" w14:textId="77777777" w:rsidR="001E0537" w:rsidRDefault="001E0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D" w14:textId="77777777" w:rsidR="002730DC" w:rsidRDefault="007333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</w:rPr>
    </w:pPr>
    <w:r>
      <w:rPr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5EDF4" w14:textId="77777777" w:rsidR="001E0537" w:rsidRDefault="001E0537">
      <w:pPr>
        <w:spacing w:after="0" w:line="240" w:lineRule="auto"/>
      </w:pPr>
      <w:r>
        <w:separator/>
      </w:r>
    </w:p>
  </w:footnote>
  <w:footnote w:type="continuationSeparator" w:id="0">
    <w:p w14:paraId="1079DA76" w14:textId="77777777" w:rsidR="001E0537" w:rsidRDefault="001E0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B" w14:textId="77777777" w:rsidR="002730DC" w:rsidRDefault="007333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Dotaz č. 4 (E-ZAK 12.3.2024)</w:t>
    </w:r>
  </w:p>
  <w:p w14:paraId="0000001C" w14:textId="77777777" w:rsidR="002730DC" w:rsidRDefault="002730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541C4"/>
    <w:multiLevelType w:val="multilevel"/>
    <w:tmpl w:val="59847BD2"/>
    <w:lvl w:ilvl="0">
      <w:start w:val="1"/>
      <w:numFmt w:val="decimal"/>
      <w:pStyle w:val="Obsah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C9559F8"/>
    <w:multiLevelType w:val="multilevel"/>
    <w:tmpl w:val="8B2A3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0DC"/>
    <w:rsid w:val="001E0537"/>
    <w:rsid w:val="002730DC"/>
    <w:rsid w:val="00411C92"/>
    <w:rsid w:val="007333AF"/>
    <w:rsid w:val="00F3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E38B0-097C-40D1-9914-8A121CD8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lang w:val="cs-CZ" w:eastAsia="cs-CZ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6981"/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D0F1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7698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7698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aliases w:val="Odrážky tučné"/>
    <w:basedOn w:val="Normln"/>
    <w:next w:val="Normln"/>
    <w:link w:val="Nadpis4Char"/>
    <w:uiPriority w:val="9"/>
    <w:semiHidden/>
    <w:unhideWhenUsed/>
    <w:qFormat/>
    <w:rsid w:val="006D0F1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0F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Odrážky normální"/>
    <w:basedOn w:val="Normln"/>
    <w:next w:val="Normln"/>
    <w:link w:val="NzevChar"/>
    <w:uiPriority w:val="10"/>
    <w:qFormat/>
    <w:rsid w:val="006D0F1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adpis1Char">
    <w:name w:val="Nadpis 1 Char"/>
    <w:link w:val="Nadpis1"/>
    <w:uiPriority w:val="9"/>
    <w:rsid w:val="006D0F1C"/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customStyle="1" w:styleId="Nadpis2Char">
    <w:name w:val="Nadpis 2 Char"/>
    <w:link w:val="Nadpis2"/>
    <w:uiPriority w:val="9"/>
    <w:rsid w:val="00376981"/>
    <w:rPr>
      <w:rFonts w:ascii="Cambria" w:eastAsia="Times New Roman" w:hAnsi="Cambria" w:cs="Times New Roman"/>
      <w:b/>
      <w:bCs/>
      <w:color w:val="4F81BD"/>
      <w:kern w:val="0"/>
      <w:sz w:val="26"/>
      <w:szCs w:val="26"/>
    </w:rPr>
  </w:style>
  <w:style w:type="character" w:customStyle="1" w:styleId="Nadpis3Char">
    <w:name w:val="Nadpis 3 Char"/>
    <w:link w:val="Nadpis3"/>
    <w:uiPriority w:val="9"/>
    <w:rsid w:val="00376981"/>
    <w:rPr>
      <w:rFonts w:ascii="Cambria" w:eastAsia="Times New Roman" w:hAnsi="Cambria" w:cs="Times New Roman"/>
      <w:b/>
      <w:bCs/>
      <w:color w:val="4F81BD"/>
      <w:kern w:val="0"/>
      <w:sz w:val="20"/>
      <w:szCs w:val="22"/>
    </w:rPr>
  </w:style>
  <w:style w:type="character" w:customStyle="1" w:styleId="Nadpis4Char">
    <w:name w:val="Nadpis 4 Char"/>
    <w:aliases w:val="Odrážky tučné Char"/>
    <w:link w:val="Nadpis4"/>
    <w:uiPriority w:val="9"/>
    <w:semiHidden/>
    <w:rsid w:val="006D0F1C"/>
    <w:rPr>
      <w:rFonts w:ascii="Cambria" w:eastAsia="Times New Roman" w:hAnsi="Cambria" w:cs="Times New Roman"/>
      <w:b/>
      <w:bCs/>
      <w:i/>
      <w:iCs/>
      <w:color w:val="4F81BD"/>
      <w:kern w:val="0"/>
      <w:sz w:val="20"/>
      <w:szCs w:val="22"/>
    </w:rPr>
  </w:style>
  <w:style w:type="character" w:customStyle="1" w:styleId="Nadpis5Char">
    <w:name w:val="Nadpis 5 Char"/>
    <w:link w:val="Nadpis5"/>
    <w:uiPriority w:val="9"/>
    <w:semiHidden/>
    <w:rsid w:val="006D0F1C"/>
    <w:rPr>
      <w:rFonts w:ascii="Cambria" w:eastAsia="Times New Roman" w:hAnsi="Cambria" w:cs="Times New Roman"/>
      <w:color w:val="243F60"/>
      <w:kern w:val="0"/>
      <w:sz w:val="20"/>
      <w:szCs w:val="22"/>
    </w:rPr>
  </w:style>
  <w:style w:type="character" w:customStyle="1" w:styleId="NzevChar">
    <w:name w:val="Název Char"/>
    <w:aliases w:val="Odrážky normální Char"/>
    <w:link w:val="Nzev"/>
    <w:uiPriority w:val="10"/>
    <w:rsid w:val="006D0F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6D0F1C"/>
    <w:rPr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321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3216C"/>
    <w:rPr>
      <w:rFonts w:ascii="Arial" w:hAnsi="Arial"/>
      <w:color w:val="333333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3216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3216C"/>
    <w:rPr>
      <w:rFonts w:ascii="Arial" w:hAnsi="Arial"/>
      <w:color w:val="333333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62224"/>
    <w:pPr>
      <w:ind w:left="708"/>
    </w:pPr>
  </w:style>
  <w:style w:type="paragraph" w:customStyle="1" w:styleId="Default">
    <w:name w:val="Default"/>
    <w:rsid w:val="00FC44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rmalJustified">
    <w:name w:val="Normal (Justified)"/>
    <w:basedOn w:val="Normln"/>
    <w:rsid w:val="005871E5"/>
    <w:pPr>
      <w:widowControl w:val="0"/>
      <w:spacing w:after="0" w:line="240" w:lineRule="auto"/>
    </w:pPr>
    <w:rPr>
      <w:rFonts w:ascii="Times New Roman" w:eastAsia="Times New Roman" w:hAnsi="Times New Roman"/>
      <w:color w:val="auto"/>
      <w:kern w:val="28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7D0B0D"/>
    <w:pPr>
      <w:numPr>
        <w:numId w:val="2"/>
      </w:numPr>
      <w:suppressAutoHyphens/>
      <w:spacing w:after="0" w:line="240" w:lineRule="auto"/>
      <w:ind w:left="284" w:hanging="284"/>
    </w:pPr>
    <w:rPr>
      <w:rFonts w:eastAsia="Times New Roman"/>
      <w:color w:val="auto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CD79E7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CD79E7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rand.cz/electrend/design/vypinace-a-zasuvky-legrand-valena-life-uz-i-v-cer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gTLP7mXCkLi6SyEslcZptYtb9g==">CgMxLjA4AGonChRzdWdnZXN0Lnh4cXRhYnVkd3U5cxIPxaB0xJtww6FuIE3DoXRsaicKFHN1Z2dlc3QuNTc5aGZvM2lndnBiEg/FoHTEm3DDoW4gTcOhdGxqJwoUc3VnZ2VzdC5rZjg5cHRrbjgyZHESD8WgdMSbcMOhbiBNw6F0bHIhMUF4OWJNWlN5R1dKS3RueUF6Q1U4M0pxYllmR2stWkhD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Štěpán Mátl</cp:lastModifiedBy>
  <cp:revision>4</cp:revision>
  <dcterms:created xsi:type="dcterms:W3CDTF">2024-03-12T06:46:00Z</dcterms:created>
  <dcterms:modified xsi:type="dcterms:W3CDTF">2024-04-15T10:42:00Z</dcterms:modified>
</cp:coreProperties>
</file>