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D937C14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10F7C">
        <w:rPr>
          <w:rFonts w:ascii="Garamond" w:hAnsi="Garamond"/>
          <w:sz w:val="24"/>
          <w:szCs w:val="24"/>
        </w:rPr>
        <w:t>0</w:t>
      </w:r>
      <w:r w:rsidR="005925D9">
        <w:rPr>
          <w:rFonts w:ascii="Garamond" w:hAnsi="Garamond"/>
          <w:sz w:val="24"/>
          <w:szCs w:val="24"/>
        </w:rPr>
        <w:t>01</w:t>
      </w:r>
      <w:r w:rsidRPr="00A624A1">
        <w:rPr>
          <w:rFonts w:ascii="Garamond" w:hAnsi="Garamond"/>
          <w:sz w:val="24"/>
          <w:szCs w:val="24"/>
        </w:rPr>
        <w:t>-202</w:t>
      </w:r>
      <w:r w:rsidR="005925D9">
        <w:rPr>
          <w:rFonts w:ascii="Garamond" w:hAnsi="Garamond"/>
          <w:sz w:val="24"/>
          <w:szCs w:val="24"/>
        </w:rPr>
        <w:t>4</w:t>
      </w:r>
    </w:p>
    <w:p w14:paraId="734915B7" w14:textId="611BBB2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310F7C">
        <w:t>6</w:t>
      </w:r>
      <w:r w:rsidR="005925D9">
        <w:t>526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0D1FA1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925D9">
        <w:rPr>
          <w:rFonts w:ascii="Garamond" w:hAnsi="Garamond" w:cs="Arial"/>
          <w:b/>
          <w:sz w:val="22"/>
          <w:szCs w:val="22"/>
        </w:rPr>
        <w:t>24</w:t>
      </w:r>
      <w:r w:rsidR="001E12F2">
        <w:rPr>
          <w:rFonts w:ascii="Garamond" w:hAnsi="Garamond" w:cs="Arial"/>
          <w:b/>
          <w:sz w:val="22"/>
          <w:szCs w:val="22"/>
        </w:rPr>
        <w:t>.01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1E12F2">
        <w:rPr>
          <w:rFonts w:ascii="Garamond" w:hAnsi="Garamond" w:cs="Arial"/>
          <w:b/>
          <w:sz w:val="22"/>
          <w:szCs w:val="22"/>
        </w:rPr>
        <w:t>4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D3C6F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5925D9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29D91DB9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63740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56B3290" w:rsidR="002F419F" w:rsidRPr="00F54D1D" w:rsidRDefault="002F419F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746D82A6" w14:textId="77777777" w:rsidR="00637407" w:rsidRPr="00F26652" w:rsidRDefault="00637407" w:rsidP="00637407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283A1B1C" w14:textId="77777777" w:rsidR="00637407" w:rsidRPr="00F4269B" w:rsidRDefault="00637407" w:rsidP="00637407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zaručeným elektronickým podpisem založeným na kvalifikovaném certifikátu)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582EBDF0" w14:textId="020547DE" w:rsidR="00637407" w:rsidRDefault="00637407" w:rsidP="00637407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143985F1" w14:textId="77777777" w:rsidR="00637407" w:rsidRDefault="00637407" w:rsidP="00637407">
      <w:pPr>
        <w:pStyle w:val="Odstavec"/>
        <w:numPr>
          <w:ilvl w:val="0"/>
          <w:numId w:val="32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7DD43BA6" w14:textId="23A610C6" w:rsidR="00637407" w:rsidRDefault="00637407" w:rsidP="00637407">
      <w:pPr>
        <w:pStyle w:val="Odstavec"/>
        <w:numPr>
          <w:ilvl w:val="0"/>
          <w:numId w:val="32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4CDE62A8" w14:textId="4F2408BB" w:rsidR="00F40888" w:rsidRPr="00313E58" w:rsidRDefault="00F40888" w:rsidP="00F40888">
      <w:pPr>
        <w:pStyle w:val="Odstavec"/>
        <w:spacing w:before="120" w:after="120"/>
        <w:ind w:left="927" w:firstLine="0"/>
        <w:rPr>
          <w:rStyle w:val="docdata"/>
          <w:b/>
          <w:bCs/>
        </w:rPr>
      </w:pPr>
      <w:r w:rsidRPr="00313E58">
        <w:rPr>
          <w:rStyle w:val="docdata"/>
          <w:rFonts w:ascii="Garamond" w:hAnsi="Garamond"/>
          <w:b/>
          <w:bCs/>
          <w:sz w:val="22"/>
          <w:szCs w:val="22"/>
        </w:rPr>
        <w:lastRenderedPageBreak/>
        <w:t>(vše ve formátu PDF/A). V případě, že příloha č. 2 Závazného návrhu smlouvy bude v</w:t>
      </w:r>
      <w:r>
        <w:rPr>
          <w:rStyle w:val="docdata"/>
          <w:rFonts w:ascii="Garamond" w:hAnsi="Garamond"/>
          <w:b/>
          <w:bCs/>
          <w:sz w:val="22"/>
          <w:szCs w:val="22"/>
        </w:rPr>
        <w:t> 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t>nabídce</w:t>
      </w:r>
      <w:r>
        <w:rPr>
          <w:rStyle w:val="docdata"/>
          <w:rFonts w:ascii="Garamond" w:hAnsi="Garamond"/>
          <w:b/>
          <w:bCs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t>předkládána jako samostatný dokument, musí být rovněž podepsána způsobem uvedeným</w:t>
      </w:r>
      <w:r>
        <w:rPr>
          <w:rStyle w:val="docdata"/>
          <w:rFonts w:ascii="Garamond" w:hAnsi="Garamond"/>
          <w:b/>
          <w:bCs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t>v čl. 8.8 této Výzvy. V případě, že celková nabídková cena bude vyšší než 50.000 Kč bez DPH,</w:t>
      </w:r>
      <w:r>
        <w:rPr>
          <w:rStyle w:val="docdata"/>
          <w:rFonts w:ascii="Garamond" w:hAnsi="Garamond"/>
          <w:b/>
          <w:bCs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t>žádá Zadavatel dodavatele, aby spolu s nabídkou předložil Závazný návrh smlouvy včetně</w:t>
      </w:r>
      <w:r>
        <w:rPr>
          <w:rStyle w:val="docdata"/>
          <w:rFonts w:ascii="Garamond" w:hAnsi="Garamond"/>
          <w:b/>
          <w:bCs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t>Přílohy č. 2 i ve formátu kompatibilním s MS Word/Excel z důvodu zákonné povinnosti</w:t>
      </w:r>
      <w:r>
        <w:rPr>
          <w:rStyle w:val="docdata"/>
          <w:rFonts w:ascii="Garamond" w:hAnsi="Garamond"/>
          <w:b/>
          <w:bCs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t>uveřejnění smlouvy v Registru smluv</w:t>
      </w:r>
    </w:p>
    <w:p w14:paraId="34DE3D31" w14:textId="77777777" w:rsidR="00F40888" w:rsidRPr="00E23443" w:rsidRDefault="00F40888" w:rsidP="00F40888">
      <w:pPr>
        <w:pStyle w:val="Odstavec"/>
        <w:spacing w:after="120"/>
        <w:ind w:left="1287" w:firstLine="0"/>
        <w:rPr>
          <w:rFonts w:ascii="Garamond" w:hAnsi="Garamond" w:cs="Arial"/>
          <w:b/>
          <w:sz w:val="22"/>
          <w:szCs w:val="22"/>
        </w:rPr>
      </w:pP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lastRenderedPageBreak/>
        <w:t>Přílohy</w:t>
      </w:r>
      <w:bookmarkEnd w:id="25"/>
    </w:p>
    <w:p w14:paraId="24860FBA" w14:textId="00EB934C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 xml:space="preserve">vč. </w:t>
      </w:r>
      <w:r w:rsidR="00637407">
        <w:rPr>
          <w:rFonts w:ascii="Garamond" w:hAnsi="Garamond" w:cs="Arial"/>
          <w:sz w:val="22"/>
          <w:szCs w:val="22"/>
        </w:rPr>
        <w:t>P</w:t>
      </w:r>
      <w:r w:rsidR="00B25E4B">
        <w:rPr>
          <w:rFonts w:ascii="Garamond" w:hAnsi="Garamond" w:cs="Arial"/>
          <w:sz w:val="22"/>
          <w:szCs w:val="22"/>
        </w:rPr>
        <w:t>říloh</w:t>
      </w:r>
    </w:p>
    <w:p w14:paraId="687E79D0" w14:textId="77777777" w:rsidR="00637407" w:rsidRDefault="00637407" w:rsidP="00637407">
      <w:pPr>
        <w:tabs>
          <w:tab w:val="left" w:pos="284"/>
          <w:tab w:val="left" w:pos="1843"/>
        </w:tabs>
        <w:ind w:left="1276" w:hanging="1276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Příloha č. 2 – Čestné prohlášení dodavatele o neexistenci zákazu zadání zakázky z důvodu mezinárodních sankcí a o neexistenci střetu zájmů</w:t>
      </w:r>
    </w:p>
    <w:p w14:paraId="7B72F1F7" w14:textId="77777777" w:rsidR="00637407" w:rsidRPr="00637407" w:rsidRDefault="00637407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/>
          <w:bCs/>
          <w:sz w:val="22"/>
          <w:szCs w:val="22"/>
        </w:rPr>
      </w:pP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734F6" w14:textId="77777777" w:rsidR="004F39A2" w:rsidRDefault="004F39A2" w:rsidP="00795AAC">
      <w:r>
        <w:separator/>
      </w:r>
    </w:p>
  </w:endnote>
  <w:endnote w:type="continuationSeparator" w:id="0">
    <w:p w14:paraId="4655D3A0" w14:textId="77777777" w:rsidR="004F39A2" w:rsidRDefault="004F39A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1DA8B180" w:rsidR="007307C7" w:rsidRDefault="007307C7" w:rsidP="007307C7">
    <w:pPr>
      <w:pStyle w:val="Zpat"/>
      <w:tabs>
        <w:tab w:val="left" w:pos="7740"/>
      </w:tabs>
      <w:rPr>
        <w:lang w:eastAsia="cs-CZ"/>
      </w:rPr>
    </w:pPr>
  </w:p>
  <w:p w14:paraId="78EC6483" w14:textId="06A0C842" w:rsidR="00AD69FB" w:rsidRPr="00EB6175" w:rsidRDefault="00310F7C" w:rsidP="002F419F">
    <w:pPr>
      <w:pStyle w:val="Zpat"/>
      <w:spacing w:before="240"/>
      <w:jc w:val="center"/>
      <w:rPr>
        <w:rFonts w:ascii="Garamond" w:hAnsi="Garamond"/>
      </w:rPr>
    </w:pPr>
    <w:r>
      <w:rPr>
        <w:noProof/>
      </w:rPr>
      <w:drawing>
        <wp:inline distT="0" distB="0" distL="0" distR="0" wp14:anchorId="612F2ED1" wp14:editId="3A6B3583">
          <wp:extent cx="5848985" cy="834390"/>
          <wp:effectExtent l="0" t="0" r="0" b="381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834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B20A4" w14:textId="77777777" w:rsidR="004F39A2" w:rsidRDefault="004F39A2" w:rsidP="00795AAC">
      <w:r>
        <w:separator/>
      </w:r>
    </w:p>
  </w:footnote>
  <w:footnote w:type="continuationSeparator" w:id="0">
    <w:p w14:paraId="5C8BAA5C" w14:textId="77777777" w:rsidR="004F39A2" w:rsidRDefault="004F39A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66F89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A6EA7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12F2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0F7C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39A2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5D9"/>
    <w:rsid w:val="00592FF9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37407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80D"/>
    <w:rsid w:val="00830FE6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2473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0637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0888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1955</Words>
  <Characters>11540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70</cp:revision>
  <cp:lastPrinted>2024-01-09T11:57:00Z</cp:lastPrinted>
  <dcterms:created xsi:type="dcterms:W3CDTF">2021-01-21T11:32:00Z</dcterms:created>
  <dcterms:modified xsi:type="dcterms:W3CDTF">2024-01-09T11:58:00Z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