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24A519B7"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3F5893">
        <w:rPr>
          <w:rFonts w:ascii="Garamond" w:hAnsi="Garamond" w:cs="Arial"/>
          <w:b/>
          <w:bCs/>
          <w:sz w:val="28"/>
          <w:szCs w:val="28"/>
        </w:rPr>
        <w:t>25</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0C12CD81"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3F5893">
        <w:rPr>
          <w:rFonts w:ascii="Garamond" w:hAnsi="Garamond"/>
          <w:bCs/>
          <w:sz w:val="20"/>
          <w:szCs w:val="20"/>
        </w:rPr>
        <w:t>517</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5D9AE2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02FF5">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9EAD118" w14:textId="356592B6" w:rsidR="00A02FF5" w:rsidRDefault="00A02FF5">
      <w:pPr>
        <w:spacing w:after="0"/>
        <w:ind w:left="567" w:hanging="567"/>
        <w:jc w:val="both"/>
        <w:rPr>
          <w:rFonts w:ascii="Garamond" w:hAnsi="Garamond"/>
          <w:sz w:val="20"/>
          <w:szCs w:val="20"/>
        </w:rPr>
      </w:pPr>
      <w:r>
        <w:rPr>
          <w:rFonts w:ascii="Garamond" w:hAnsi="Garamond"/>
          <w:sz w:val="20"/>
          <w:szCs w:val="20"/>
        </w:rPr>
        <w:t>Příloha č. 3 – Seznam poddodavatelů</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FC9A3DC" w:rsidR="008A6FC9" w:rsidRDefault="00640707">
            <w:pPr>
              <w:spacing w:after="0"/>
              <w:jc w:val="both"/>
              <w:rPr>
                <w:rFonts w:ascii="Garamond" w:hAnsi="Garamond"/>
                <w:sz w:val="20"/>
                <w:szCs w:val="20"/>
              </w:rPr>
            </w:pPr>
            <w:r>
              <w:rPr>
                <w:rFonts w:ascii="Garamond" w:hAnsi="Garamond"/>
                <w:sz w:val="20"/>
                <w:szCs w:val="20"/>
              </w:rPr>
              <w:t xml:space="preserve">Ing. Petr </w:t>
            </w:r>
            <w:r w:rsidR="00A02FF5">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D636205"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0652CA">
        <w:rPr>
          <w:rFonts w:ascii="Garamond" w:hAnsi="Garamond" w:cs="Arial"/>
          <w:sz w:val="20"/>
          <w:szCs w:val="20"/>
        </w:rPr>
        <w:t xml:space="preserve">poskytnutých z rozpočtu Evropské Unie </w:t>
      </w:r>
      <w:bookmarkEnd w:id="0"/>
      <w:r w:rsidRPr="000652CA">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652CA">
        <w:rPr>
          <w:rFonts w:ascii="Garamond" w:hAnsi="Garamond" w:cs="Arial"/>
          <w:i/>
          <w:iCs/>
          <w:sz w:val="20"/>
          <w:szCs w:val="20"/>
        </w:rPr>
        <w:t xml:space="preserve">o provádění mezinárodních sankcí, </w:t>
      </w:r>
      <w:bookmarkStart w:id="1" w:name="_Hlk129328117"/>
      <w:r w:rsidRPr="000652CA">
        <w:rPr>
          <w:rFonts w:ascii="Garamond" w:hAnsi="Garamond" w:cs="Arial"/>
          <w:sz w:val="20"/>
          <w:szCs w:val="20"/>
        </w:rPr>
        <w:t xml:space="preserve">nebo další omezení stanovená poskytovatelem Dotace </w:t>
      </w:r>
      <w:bookmarkEnd w:id="1"/>
      <w:r w:rsidRPr="000652CA">
        <w:rPr>
          <w:rFonts w:ascii="Garamond" w:hAnsi="Garamond" w:cs="Arial"/>
          <w:sz w:val="20"/>
          <w:szCs w:val="20"/>
        </w:rPr>
        <w:t>nebyla poskytnuta žádná část Dotace, nebo aby se takové osoby nestaly konečnými příjemci žádné části Dotace.</w:t>
      </w:r>
    </w:p>
    <w:p w14:paraId="3AB25263" w14:textId="77777777" w:rsidR="000652CA" w:rsidRPr="000652CA" w:rsidRDefault="000652CA" w:rsidP="000652CA">
      <w:pPr>
        <w:pStyle w:val="Odstavecseseznamem"/>
        <w:keepNext/>
        <w:numPr>
          <w:ilvl w:val="1"/>
          <w:numId w:val="4"/>
        </w:numPr>
        <w:spacing w:before="240" w:after="0"/>
        <w:ind w:left="567" w:hanging="567"/>
        <w:contextualSpacing w:val="0"/>
        <w:jc w:val="both"/>
        <w:rPr>
          <w:rFonts w:ascii="Garamond" w:hAnsi="Garamond"/>
          <w:b/>
          <w:sz w:val="20"/>
          <w:szCs w:val="20"/>
        </w:rPr>
      </w:pPr>
      <w:r w:rsidRPr="000652CA">
        <w:rPr>
          <w:rFonts w:ascii="Garamond" w:hAnsi="Garamond" w:cs="Arial"/>
          <w:sz w:val="20"/>
          <w:szCs w:val="20"/>
        </w:rPr>
        <w:lastRenderedPageBreak/>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792E379C" w14:textId="04C74A15" w:rsidR="000652CA" w:rsidRPr="000652CA" w:rsidRDefault="000652CA" w:rsidP="000652CA">
      <w:pPr>
        <w:pStyle w:val="Odstavecseseznamem"/>
        <w:keepNext/>
        <w:numPr>
          <w:ilvl w:val="1"/>
          <w:numId w:val="4"/>
        </w:numPr>
        <w:spacing w:before="240" w:after="0"/>
        <w:ind w:left="567" w:hanging="567"/>
        <w:contextualSpacing w:val="0"/>
        <w:jc w:val="both"/>
        <w:rPr>
          <w:rFonts w:ascii="Garamond" w:hAnsi="Garamond"/>
          <w:b/>
          <w:sz w:val="20"/>
          <w:szCs w:val="20"/>
        </w:rPr>
      </w:pPr>
      <w:r w:rsidRPr="000652CA">
        <w:rPr>
          <w:rFonts w:ascii="Garamond" w:hAnsi="Garamond" w:cs="Arial"/>
          <w:sz w:val="20"/>
          <w:szCs w:val="20"/>
        </w:rPr>
        <w:t xml:space="preserve">Dodavatel se zavazuje zajistit, aby se jeho skutečným majitelem ve smyslu zák. č. 37/2021 Sb., </w:t>
      </w:r>
      <w:r w:rsidRPr="000652CA">
        <w:rPr>
          <w:rFonts w:ascii="Garamond" w:hAnsi="Garamond" w:cs="Arial"/>
          <w:i/>
          <w:iCs/>
          <w:sz w:val="20"/>
          <w:szCs w:val="20"/>
        </w:rPr>
        <w:t>o evidenci skutečných majitelů</w:t>
      </w:r>
      <w:r w:rsidRPr="000652CA">
        <w:rPr>
          <w:rFonts w:ascii="Garamond" w:hAnsi="Garamond" w:cs="Arial"/>
          <w:sz w:val="20"/>
          <w:szCs w:val="20"/>
        </w:rPr>
        <w:t xml:space="preserve"> nebo skutečným majitelem jeho poddodavatele v mezidobí mezi uzavřením Smlouvy a jejím úplným splněním nestala osoba</w:t>
      </w:r>
    </w:p>
    <w:p w14:paraId="644E9385" w14:textId="77777777" w:rsidR="000652CA" w:rsidRPr="000652CA" w:rsidRDefault="000652CA" w:rsidP="000652CA">
      <w:pPr>
        <w:pStyle w:val="Odstavecseseznamem"/>
        <w:numPr>
          <w:ilvl w:val="0"/>
          <w:numId w:val="20"/>
        </w:numPr>
        <w:spacing w:before="120" w:after="120"/>
        <w:contextualSpacing w:val="0"/>
        <w:jc w:val="both"/>
        <w:rPr>
          <w:rFonts w:ascii="Garamond" w:hAnsi="Garamond" w:cs="Arial"/>
          <w:sz w:val="20"/>
          <w:szCs w:val="20"/>
        </w:rPr>
      </w:pPr>
      <w:r w:rsidRPr="000652CA">
        <w:rPr>
          <w:rFonts w:ascii="Garamond" w:hAnsi="Garamond" w:cs="Arial"/>
          <w:sz w:val="20"/>
          <w:szCs w:val="20"/>
        </w:rPr>
        <w:t>na níž dopadají mezinárodní sankce ve smyslu zák. č. 69/2006 Sb.;</w:t>
      </w:r>
    </w:p>
    <w:p w14:paraId="357E390C" w14:textId="77777777" w:rsidR="000652CA" w:rsidRPr="000652CA" w:rsidRDefault="000652CA" w:rsidP="000652CA">
      <w:pPr>
        <w:pStyle w:val="Odstavecseseznamem"/>
        <w:numPr>
          <w:ilvl w:val="0"/>
          <w:numId w:val="20"/>
        </w:numPr>
        <w:spacing w:before="120" w:after="120"/>
        <w:contextualSpacing w:val="0"/>
        <w:jc w:val="both"/>
        <w:rPr>
          <w:rFonts w:ascii="Garamond" w:hAnsi="Garamond" w:cs="Arial"/>
          <w:sz w:val="20"/>
          <w:szCs w:val="20"/>
        </w:rPr>
      </w:pPr>
      <w:r w:rsidRPr="000652CA">
        <w:rPr>
          <w:rFonts w:ascii="Garamond" w:hAnsi="Garamond" w:cs="Arial"/>
          <w:sz w:val="20"/>
          <w:szCs w:val="20"/>
        </w:rPr>
        <w:t xml:space="preserve">která je ve střetu zájmů ve smyslu § 2 odst. 1 písm. c) zák. č. 159/2006 Sb., </w:t>
      </w:r>
      <w:r w:rsidRPr="000652CA">
        <w:rPr>
          <w:rFonts w:ascii="Garamond" w:hAnsi="Garamond" w:cs="Arial"/>
          <w:i/>
          <w:iCs/>
          <w:sz w:val="20"/>
          <w:szCs w:val="20"/>
        </w:rPr>
        <w:t xml:space="preserve">o střetu zájmů, </w:t>
      </w:r>
      <w:r w:rsidRPr="000652CA">
        <w:rPr>
          <w:rFonts w:ascii="Garamond" w:hAnsi="Garamond" w:cs="Arial"/>
          <w:sz w:val="20"/>
          <w:szCs w:val="20"/>
        </w:rPr>
        <w:t>nebo</w:t>
      </w:r>
    </w:p>
    <w:p w14:paraId="465F5222" w14:textId="77777777" w:rsidR="000652CA" w:rsidRPr="000652CA" w:rsidRDefault="000652CA" w:rsidP="000652CA">
      <w:pPr>
        <w:pStyle w:val="Odstavecseseznamem"/>
        <w:numPr>
          <w:ilvl w:val="0"/>
          <w:numId w:val="20"/>
        </w:numPr>
        <w:spacing w:before="120" w:after="120"/>
        <w:contextualSpacing w:val="0"/>
        <w:jc w:val="both"/>
        <w:rPr>
          <w:rFonts w:ascii="Garamond" w:hAnsi="Garamond" w:cs="Arial"/>
          <w:sz w:val="20"/>
          <w:szCs w:val="20"/>
        </w:rPr>
      </w:pPr>
      <w:r w:rsidRPr="000652CA">
        <w:rPr>
          <w:rFonts w:ascii="Garamond" w:hAnsi="Garamond" w:cs="Arial"/>
          <w:sz w:val="20"/>
          <w:szCs w:val="20"/>
        </w:rPr>
        <w:t xml:space="preserve">která je daňovým rezidentem „nespolupracující jurisdikce“ dle </w:t>
      </w:r>
      <w:hyperlink r:id="rId7" w:history="1">
        <w:r w:rsidRPr="000652CA">
          <w:rPr>
            <w:rStyle w:val="Hypertextovodkaz"/>
            <w:rFonts w:ascii="Garamond" w:hAnsi="Garamond" w:cs="Arial"/>
            <w:sz w:val="20"/>
            <w:szCs w:val="20"/>
          </w:rPr>
          <w:t>https://www.consilium.europa.eu/cs/policies/eu-list-of-non-cooperative-jurisdictions/</w:t>
        </w:r>
      </w:hyperlink>
      <w:r w:rsidRPr="000652CA">
        <w:rPr>
          <w:rFonts w:ascii="Garamond" w:hAnsi="Garamond" w:cs="Arial"/>
          <w:sz w:val="20"/>
          <w:szCs w:val="20"/>
        </w:rPr>
        <w:t>.</w:t>
      </w:r>
    </w:p>
    <w:p w14:paraId="51DEB4D9"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0652CA">
        <w:rPr>
          <w:rFonts w:ascii="Garamond" w:hAnsi="Garamond" w:cstheme="minorHAnsi"/>
        </w:rPr>
        <w:t xml:space="preserve">případně některý z jeho poddodavatelů, </w:t>
      </w:r>
      <w:r w:rsidRPr="000652CA">
        <w:rPr>
          <w:rFonts w:ascii="Garamond" w:hAnsi="Garamond" w:cs="Arial"/>
          <w:sz w:val="20"/>
          <w:szCs w:val="20"/>
        </w:rPr>
        <w:t>osobou, která:</w:t>
      </w:r>
    </w:p>
    <w:p w14:paraId="67CCC225" w14:textId="77777777" w:rsidR="000652CA" w:rsidRPr="000652CA" w:rsidRDefault="000652CA" w:rsidP="000652CA">
      <w:pPr>
        <w:pStyle w:val="Odstavecseseznamem"/>
        <w:numPr>
          <w:ilvl w:val="0"/>
          <w:numId w:val="21"/>
        </w:numPr>
        <w:spacing w:before="120" w:after="120"/>
        <w:jc w:val="both"/>
        <w:rPr>
          <w:rFonts w:ascii="Garamond" w:hAnsi="Garamond" w:cs="Arial"/>
          <w:sz w:val="20"/>
          <w:szCs w:val="20"/>
        </w:rPr>
      </w:pPr>
      <w:r w:rsidRPr="000652CA">
        <w:rPr>
          <w:rFonts w:ascii="Garamond" w:hAnsi="Garamond"/>
          <w:sz w:val="20"/>
          <w:szCs w:val="20"/>
        </w:rPr>
        <w:t>je daňovým rezidentem v jurisdikcích uvedených na unijním seznamu nespolupracujících jurisdikcí (</w:t>
      </w:r>
      <w:hyperlink r:id="rId8" w:history="1">
        <w:r w:rsidRPr="000652CA">
          <w:rPr>
            <w:rStyle w:val="Hypertextovodkaz"/>
            <w:rFonts w:ascii="Garamond" w:hAnsi="Garamond" w:cs="Arial"/>
            <w:sz w:val="20"/>
            <w:szCs w:val="20"/>
          </w:rPr>
          <w:t>https://www.consilium.europa.eu/cs/policies/eu-list-of-non-cooperative-jurisdictions/</w:t>
        </w:r>
      </w:hyperlink>
      <w:r w:rsidRPr="000652CA">
        <w:rPr>
          <w:rStyle w:val="Hypertextovodkaz"/>
          <w:rFonts w:ascii="Garamond" w:hAnsi="Garamond" w:cs="Arial"/>
          <w:sz w:val="20"/>
          <w:szCs w:val="20"/>
        </w:rPr>
        <w:t>)</w:t>
      </w:r>
      <w:r w:rsidRPr="000652CA">
        <w:rPr>
          <w:rFonts w:ascii="Garamond" w:hAnsi="Garamond"/>
          <w:sz w:val="20"/>
          <w:szCs w:val="20"/>
        </w:rPr>
        <w:t xml:space="preserve">, nebo osobou zapsanou v obchodním rejstříku podle právních přepisů těchto jurisdikcí; </w:t>
      </w:r>
    </w:p>
    <w:p w14:paraId="3540F310" w14:textId="77777777" w:rsidR="000652CA" w:rsidRPr="000652CA" w:rsidRDefault="000652CA" w:rsidP="000652CA">
      <w:pPr>
        <w:pStyle w:val="Odstavecseseznamem"/>
        <w:numPr>
          <w:ilvl w:val="0"/>
          <w:numId w:val="21"/>
        </w:numPr>
        <w:spacing w:before="120" w:after="120"/>
        <w:jc w:val="both"/>
        <w:rPr>
          <w:rFonts w:ascii="Garamond" w:hAnsi="Garamond" w:cs="Arial"/>
          <w:sz w:val="20"/>
          <w:szCs w:val="20"/>
        </w:rPr>
      </w:pPr>
      <w:r w:rsidRPr="000652CA">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17B97CB0" w14:textId="77777777" w:rsidR="000652CA" w:rsidRPr="000652CA" w:rsidRDefault="000652CA" w:rsidP="000652CA">
      <w:pPr>
        <w:pStyle w:val="Odstavecseseznamem"/>
        <w:numPr>
          <w:ilvl w:val="0"/>
          <w:numId w:val="21"/>
        </w:numPr>
        <w:spacing w:before="120" w:after="120"/>
        <w:jc w:val="both"/>
        <w:rPr>
          <w:rFonts w:ascii="Garamond" w:hAnsi="Garamond" w:cs="Arial"/>
          <w:sz w:val="20"/>
          <w:szCs w:val="20"/>
        </w:rPr>
      </w:pPr>
      <w:r w:rsidRPr="000652CA">
        <w:rPr>
          <w:rFonts w:ascii="Garamond" w:hAnsi="Garamond"/>
          <w:sz w:val="20"/>
          <w:szCs w:val="20"/>
        </w:rPr>
        <w:t>přímo či nepřímo ovládá dceřiné společnosti nebo vlastní stálé provozovny v jurisdikcích uvedených na unijním seznamu nespolupracujících jurisdikcí;</w:t>
      </w:r>
    </w:p>
    <w:p w14:paraId="41F1378A" w14:textId="77777777" w:rsidR="000652CA" w:rsidRPr="000652CA" w:rsidRDefault="000652CA" w:rsidP="000652CA">
      <w:pPr>
        <w:pStyle w:val="Odstavecseseznamem"/>
        <w:numPr>
          <w:ilvl w:val="0"/>
          <w:numId w:val="21"/>
        </w:numPr>
        <w:spacing w:before="120" w:after="120"/>
        <w:ind w:left="714" w:hanging="357"/>
        <w:contextualSpacing w:val="0"/>
        <w:jc w:val="both"/>
        <w:rPr>
          <w:rFonts w:ascii="Garamond" w:hAnsi="Garamond" w:cs="Arial"/>
          <w:sz w:val="20"/>
          <w:szCs w:val="20"/>
        </w:rPr>
      </w:pPr>
      <w:r w:rsidRPr="000652CA">
        <w:rPr>
          <w:rFonts w:ascii="Garamond" w:hAnsi="Garamond"/>
          <w:sz w:val="20"/>
          <w:szCs w:val="20"/>
        </w:rPr>
        <w:t>sdílí vlastnictví s podniky v jurisdikcích uvedených na unijním seznamu nespolupracujících jurisdikcí.</w:t>
      </w:r>
    </w:p>
    <w:p w14:paraId="5DEC8D89"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56FEA9E5"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je oprávněn odstoupit od Smlouvy v případě porušení povinnosti Dodavatele dle čl. 4.8, 4.9 nebo 4.10. </w:t>
      </w:r>
    </w:p>
    <w:p w14:paraId="2C06C492" w14:textId="77777777" w:rsidR="000652CA" w:rsidRPr="000652CA" w:rsidRDefault="000652CA" w:rsidP="000652CA">
      <w:pPr>
        <w:pStyle w:val="Odstavecseseznamem"/>
        <w:keepNext/>
        <w:numPr>
          <w:ilvl w:val="1"/>
          <w:numId w:val="4"/>
        </w:numPr>
        <w:spacing w:before="240" w:after="0"/>
        <w:ind w:left="567" w:hanging="567"/>
        <w:contextualSpacing w:val="0"/>
        <w:jc w:val="both"/>
        <w:rPr>
          <w:rFonts w:ascii="Garamond" w:hAnsi="Garamond"/>
          <w:b/>
          <w:sz w:val="20"/>
          <w:szCs w:val="20"/>
        </w:rPr>
      </w:pPr>
      <w:r w:rsidRPr="000652CA">
        <w:rPr>
          <w:rFonts w:ascii="Garamond" w:hAnsi="Garamond" w:cs="Arial"/>
          <w:sz w:val="20"/>
          <w:szCs w:val="20"/>
        </w:rPr>
        <w:t>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Za poddodavatele se nepovažuje osoba, jež pro Dodavatele či pro účely splnění Předmětu plnění poskytuje nezbytné věci či práva (výrobce, prodejce, dodavatel materiálu, jednotlivých součástek, nástrojů apod.).</w:t>
      </w:r>
    </w:p>
    <w:p w14:paraId="3D3D3162" w14:textId="6F9C5EFB" w:rsidR="000652CA" w:rsidRDefault="007E7D43" w:rsidP="000652CA">
      <w:pPr>
        <w:pStyle w:val="Odstavecseseznamem"/>
        <w:keepNext/>
        <w:numPr>
          <w:ilvl w:val="0"/>
          <w:numId w:val="4"/>
        </w:numPr>
        <w:spacing w:before="240" w:after="0"/>
        <w:contextualSpacing w:val="0"/>
        <w:jc w:val="both"/>
        <w:rPr>
          <w:rFonts w:ascii="Garamond" w:hAnsi="Garamond"/>
          <w:b/>
          <w:sz w:val="20"/>
          <w:szCs w:val="20"/>
        </w:rPr>
      </w:pPr>
      <w:r w:rsidRPr="000652CA">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w:t>
      </w:r>
      <w:r>
        <w:rPr>
          <w:rFonts w:ascii="Garamond" w:hAnsi="Garamond" w:cs="Arial"/>
          <w:sz w:val="20"/>
          <w:szCs w:val="20"/>
        </w:rPr>
        <w:lastRenderedPageBreak/>
        <w:t>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280F11C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w:t>
      </w:r>
      <w:r w:rsidR="003F5893">
        <w:rPr>
          <w:rFonts w:ascii="Garamond" w:hAnsi="Garamond" w:cs="Arial"/>
          <w:sz w:val="20"/>
          <w:szCs w:val="20"/>
        </w:rPr>
        <w:t>0</w:t>
      </w:r>
      <w:r>
        <w:rPr>
          <w:rFonts w:ascii="Garamond" w:hAnsi="Garamond" w:cs="Arial"/>
          <w:sz w:val="20"/>
          <w:szCs w:val="20"/>
        </w:rPr>
        <w:t>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6529214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5EDBC6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CDD56" w14:textId="77777777" w:rsidR="00A82C1F" w:rsidRDefault="00A82C1F">
      <w:pPr>
        <w:spacing w:after="0" w:line="240" w:lineRule="auto"/>
      </w:pPr>
      <w:r>
        <w:separator/>
      </w:r>
    </w:p>
  </w:endnote>
  <w:endnote w:type="continuationSeparator" w:id="0">
    <w:p w14:paraId="60000C4D" w14:textId="77777777" w:rsidR="00A82C1F" w:rsidRDefault="00A82C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77BA3442" w:rsidR="00C83D22" w:rsidRDefault="00C83D22" w:rsidP="00C83D22">
    <w:pPr>
      <w:pStyle w:val="Zpat"/>
      <w:tabs>
        <w:tab w:val="clear" w:pos="9072"/>
        <w:tab w:val="left" w:pos="7740"/>
      </w:tabs>
    </w:pPr>
    <w:r>
      <w:tab/>
    </w:r>
    <w:r w:rsidR="00A02FF5">
      <w:rPr>
        <w:noProof/>
      </w:rPr>
      <w:drawing>
        <wp:inline distT="0" distB="0" distL="0" distR="0" wp14:anchorId="3D73BA05" wp14:editId="19279D70">
          <wp:extent cx="5760720" cy="1078865"/>
          <wp:effectExtent l="0" t="0" r="0" b="698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71D14A79" w:rsidR="00482BAC" w:rsidRDefault="00A02FF5" w:rsidP="00482BAC">
    <w:pPr>
      <w:pStyle w:val="Zpat"/>
      <w:tabs>
        <w:tab w:val="clear" w:pos="9072"/>
        <w:tab w:val="left" w:pos="7740"/>
      </w:tabs>
    </w:pPr>
    <w:r>
      <w:rPr>
        <w:noProof/>
      </w:rPr>
      <w:drawing>
        <wp:inline distT="0" distB="0" distL="0" distR="0" wp14:anchorId="052306B6" wp14:editId="16149F6A">
          <wp:extent cx="5760720" cy="1078865"/>
          <wp:effectExtent l="0" t="0" r="0" b="698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58479" w14:textId="77777777" w:rsidR="00A82C1F" w:rsidRDefault="00A82C1F">
      <w:pPr>
        <w:spacing w:after="0" w:line="240" w:lineRule="auto"/>
      </w:pPr>
      <w:r>
        <w:separator/>
      </w:r>
    </w:p>
  </w:footnote>
  <w:footnote w:type="continuationSeparator" w:id="0">
    <w:p w14:paraId="34FF17CD" w14:textId="77777777" w:rsidR="00A82C1F" w:rsidRDefault="00A82C1F">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197471A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3F5893">
      <w:rPr>
        <w:rFonts w:ascii="Garamond" w:hAnsi="Garamond"/>
        <w:bCs/>
      </w:rPr>
      <w:t>517</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ocumentProtection w:edit="readOnly" w:enforcement="1" w:cryptProviderType="rsaAES" w:cryptAlgorithmClass="hash" w:cryptAlgorithmType="typeAny" w:cryptAlgorithmSid="14" w:cryptSpinCount="100000" w:hash="amyQa82Z5iZgZ9THXVW3JU0mpdLsdEQ281ZEyn5lfo5fonBdWSLPCwNOSjoyYGkfBRNArR6rC2HVGN2atXoi2g==" w:salt="mKpL4CpwC/j+r8cjgjmdx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6261"/>
    <w:rsid w:val="00144CC2"/>
    <w:rsid w:val="001477B8"/>
    <w:rsid w:val="0015536B"/>
    <w:rsid w:val="00171A96"/>
    <w:rsid w:val="001957A4"/>
    <w:rsid w:val="001A20CF"/>
    <w:rsid w:val="001A6360"/>
    <w:rsid w:val="001B68EB"/>
    <w:rsid w:val="001E5E3B"/>
    <w:rsid w:val="00201D51"/>
    <w:rsid w:val="002348C1"/>
    <w:rsid w:val="00251CB0"/>
    <w:rsid w:val="00257707"/>
    <w:rsid w:val="002635FF"/>
    <w:rsid w:val="002806C5"/>
    <w:rsid w:val="00284F63"/>
    <w:rsid w:val="002A0832"/>
    <w:rsid w:val="002B4962"/>
    <w:rsid w:val="002D3AB0"/>
    <w:rsid w:val="002F662E"/>
    <w:rsid w:val="00325025"/>
    <w:rsid w:val="0036524C"/>
    <w:rsid w:val="00382AEF"/>
    <w:rsid w:val="003A5EB9"/>
    <w:rsid w:val="003B313E"/>
    <w:rsid w:val="003B6EE7"/>
    <w:rsid w:val="003E56F7"/>
    <w:rsid w:val="003F1F4C"/>
    <w:rsid w:val="003F5893"/>
    <w:rsid w:val="004025D0"/>
    <w:rsid w:val="00430068"/>
    <w:rsid w:val="00450877"/>
    <w:rsid w:val="00450CBA"/>
    <w:rsid w:val="00482BAC"/>
    <w:rsid w:val="0048738F"/>
    <w:rsid w:val="00497075"/>
    <w:rsid w:val="0049794F"/>
    <w:rsid w:val="004B7AFF"/>
    <w:rsid w:val="004D0F60"/>
    <w:rsid w:val="005211E4"/>
    <w:rsid w:val="005351EE"/>
    <w:rsid w:val="005423AE"/>
    <w:rsid w:val="00597961"/>
    <w:rsid w:val="005A5F1C"/>
    <w:rsid w:val="005B1BC3"/>
    <w:rsid w:val="005B51C3"/>
    <w:rsid w:val="005E6DB4"/>
    <w:rsid w:val="005F3F03"/>
    <w:rsid w:val="006074CE"/>
    <w:rsid w:val="00640707"/>
    <w:rsid w:val="0064231D"/>
    <w:rsid w:val="00656E7C"/>
    <w:rsid w:val="00662AB3"/>
    <w:rsid w:val="00676EFB"/>
    <w:rsid w:val="00684B6F"/>
    <w:rsid w:val="006928F4"/>
    <w:rsid w:val="006A42C9"/>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02FF5"/>
    <w:rsid w:val="00A108C6"/>
    <w:rsid w:val="00A11133"/>
    <w:rsid w:val="00A2502C"/>
    <w:rsid w:val="00A337BE"/>
    <w:rsid w:val="00A610B6"/>
    <w:rsid w:val="00A61B9E"/>
    <w:rsid w:val="00A71C6B"/>
    <w:rsid w:val="00A82C1F"/>
    <w:rsid w:val="00A90A56"/>
    <w:rsid w:val="00A967C9"/>
    <w:rsid w:val="00AE3508"/>
    <w:rsid w:val="00B01DB6"/>
    <w:rsid w:val="00B2526C"/>
    <w:rsid w:val="00B3202A"/>
    <w:rsid w:val="00B35455"/>
    <w:rsid w:val="00B43262"/>
    <w:rsid w:val="00B54615"/>
    <w:rsid w:val="00B54C80"/>
    <w:rsid w:val="00BA14C3"/>
    <w:rsid w:val="00BA6F3C"/>
    <w:rsid w:val="00BB65AE"/>
    <w:rsid w:val="00BE4000"/>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1</Pages>
  <Words>3844</Words>
  <Characters>22683</Characters>
  <Application>Microsoft Office Word</Application>
  <DocSecurity>8</DocSecurity>
  <Lines>189</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112</cp:revision>
  <dcterms:created xsi:type="dcterms:W3CDTF">2021-01-28T09:46:00Z</dcterms:created>
  <dcterms:modified xsi:type="dcterms:W3CDTF">2023-10-06T10:12:00Z</dcterms:modified>
</cp:coreProperties>
</file>