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2376843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0B4F9E">
        <w:rPr>
          <w:rFonts w:ascii="Garamond" w:hAnsi="Garamond" w:cs="Arial"/>
          <w:b/>
          <w:bCs/>
          <w:sz w:val="28"/>
          <w:szCs w:val="28"/>
        </w:rPr>
        <w:t>0</w:t>
      </w:r>
      <w:r w:rsidR="00961C91">
        <w:rPr>
          <w:rFonts w:ascii="Garamond" w:hAnsi="Garamond" w:cs="Arial"/>
          <w:b/>
          <w:bCs/>
          <w:sz w:val="28"/>
          <w:szCs w:val="28"/>
        </w:rPr>
        <w:t>36</w:t>
      </w:r>
      <w:r w:rsidR="000B4F9E">
        <w:rPr>
          <w:rFonts w:ascii="Garamond" w:hAnsi="Garamond" w:cs="Arial"/>
          <w:b/>
          <w:bCs/>
          <w:sz w:val="28"/>
          <w:szCs w:val="28"/>
        </w:rPr>
        <w:t xml:space="preserve"> - 2023</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8D15EC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0B4F9E">
        <w:rPr>
          <w:rFonts w:ascii="Garamond" w:hAnsi="Garamond"/>
        </w:rPr>
        <w:t>P23V00000</w:t>
      </w:r>
      <w:r w:rsidR="00961C91">
        <w:rPr>
          <w:rFonts w:ascii="Garamond" w:hAnsi="Garamond"/>
        </w:rPr>
        <w:t>128</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41DD6EBB" w:rsidR="00BA687E" w:rsidRDefault="00FC3553">
      <w:pPr>
        <w:spacing w:after="0"/>
        <w:ind w:left="567" w:hanging="567"/>
        <w:jc w:val="both"/>
        <w:rPr>
          <w:rFonts w:ascii="Garamond" w:hAnsi="Garamond"/>
          <w:sz w:val="20"/>
          <w:szCs w:val="20"/>
        </w:rPr>
      </w:pPr>
      <w:r w:rsidRPr="000B4F9E">
        <w:rPr>
          <w:rFonts w:ascii="Garamond" w:hAnsi="Garamond"/>
          <w:sz w:val="20"/>
          <w:szCs w:val="20"/>
        </w:rPr>
        <w:t>Příloha č. 3 –</w:t>
      </w:r>
      <w:r w:rsidR="00961C91">
        <w:rPr>
          <w:rFonts w:ascii="Garamond" w:hAnsi="Garamond"/>
          <w:sz w:val="20"/>
          <w:szCs w:val="20"/>
        </w:rPr>
        <w:t xml:space="preserve"> Se</w:t>
      </w:r>
      <w:r w:rsidRPr="000B4F9E">
        <w:rPr>
          <w:rFonts w:ascii="Garamond" w:hAnsi="Garamond"/>
          <w:sz w:val="20"/>
          <w:szCs w:val="20"/>
        </w:rPr>
        <w:t>znam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F755E" w14:textId="77777777" w:rsidR="00093B3E" w:rsidRDefault="00093B3E">
      <w:pPr>
        <w:spacing w:after="0" w:line="240" w:lineRule="auto"/>
      </w:pPr>
      <w:r>
        <w:separator/>
      </w:r>
    </w:p>
  </w:endnote>
  <w:endnote w:type="continuationSeparator" w:id="0">
    <w:p w14:paraId="060221E7" w14:textId="77777777" w:rsidR="00093B3E" w:rsidRDefault="00093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7FA4F" w14:textId="77777777" w:rsidR="00093B3E" w:rsidRDefault="00093B3E">
      <w:pPr>
        <w:spacing w:after="0" w:line="240" w:lineRule="auto"/>
      </w:pPr>
      <w:r>
        <w:separator/>
      </w:r>
    </w:p>
  </w:footnote>
  <w:footnote w:type="continuationSeparator" w:id="0">
    <w:p w14:paraId="56470EB3" w14:textId="77777777" w:rsidR="00093B3E" w:rsidRDefault="00093B3E">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2027EE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0B4F9E">
      <w:rPr>
        <w:rFonts w:ascii="Garamond" w:hAnsi="Garamond"/>
        <w:bCs/>
      </w:rPr>
      <w:t>P2</w:t>
    </w:r>
    <w:r w:rsidR="00BA687E" w:rsidRPr="000B4F9E">
      <w:rPr>
        <w:rFonts w:ascii="Garamond" w:hAnsi="Garamond"/>
        <w:bCs/>
      </w:rPr>
      <w:t>3</w:t>
    </w:r>
    <w:r w:rsidR="00420B71" w:rsidRPr="000B4F9E">
      <w:rPr>
        <w:rFonts w:ascii="Garamond" w:hAnsi="Garamond"/>
        <w:bCs/>
      </w:rPr>
      <w:t>V00000</w:t>
    </w:r>
    <w:r w:rsidR="000B4F9E" w:rsidRPr="000B4F9E">
      <w:rPr>
        <w:rFonts w:ascii="Garamond" w:hAnsi="Garamond"/>
        <w:bCs/>
      </w:rPr>
      <w:t>1</w:t>
    </w:r>
    <w:r w:rsidR="00961C91">
      <w:rPr>
        <w:rFonts w:ascii="Garamond" w:hAnsi="Garamond"/>
        <w:bCs/>
      </w:rPr>
      <w:t>28</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cMXGrn/FgQsYIRWegQbC9Y4mDysCIpHbrQV70we7K0juKmV6jvk/PvWUIqfR9xLpWhogJSUw8V2nTcklrh8Hg==" w:salt="I0lv0OzqX06A8NxgHQ/qA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3B3E"/>
    <w:rsid w:val="0009765B"/>
    <w:rsid w:val="000A096A"/>
    <w:rsid w:val="000A1A7D"/>
    <w:rsid w:val="000A2B3D"/>
    <w:rsid w:val="000A47C4"/>
    <w:rsid w:val="000B4F9E"/>
    <w:rsid w:val="000B62C8"/>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85B"/>
    <w:rsid w:val="00214AEC"/>
    <w:rsid w:val="0021697E"/>
    <w:rsid w:val="00220115"/>
    <w:rsid w:val="002236B8"/>
    <w:rsid w:val="00232FF2"/>
    <w:rsid w:val="002379CE"/>
    <w:rsid w:val="00240CD8"/>
    <w:rsid w:val="00243B94"/>
    <w:rsid w:val="00254A50"/>
    <w:rsid w:val="00260A27"/>
    <w:rsid w:val="0027445A"/>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8F1"/>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C2944"/>
    <w:rsid w:val="003D546C"/>
    <w:rsid w:val="003D58BD"/>
    <w:rsid w:val="003E2340"/>
    <w:rsid w:val="003E352B"/>
    <w:rsid w:val="003E467F"/>
    <w:rsid w:val="003E6411"/>
    <w:rsid w:val="00402281"/>
    <w:rsid w:val="00402310"/>
    <w:rsid w:val="00407A2C"/>
    <w:rsid w:val="00412293"/>
    <w:rsid w:val="00420B71"/>
    <w:rsid w:val="00422977"/>
    <w:rsid w:val="00425C8A"/>
    <w:rsid w:val="004272F9"/>
    <w:rsid w:val="00430E84"/>
    <w:rsid w:val="0043299F"/>
    <w:rsid w:val="00444567"/>
    <w:rsid w:val="004477D6"/>
    <w:rsid w:val="00451FAB"/>
    <w:rsid w:val="00461517"/>
    <w:rsid w:val="00465925"/>
    <w:rsid w:val="004717DC"/>
    <w:rsid w:val="00474631"/>
    <w:rsid w:val="00485738"/>
    <w:rsid w:val="00494E03"/>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7559"/>
    <w:rsid w:val="005B18AD"/>
    <w:rsid w:val="005B1E17"/>
    <w:rsid w:val="005B4589"/>
    <w:rsid w:val="005B51C3"/>
    <w:rsid w:val="005C02F5"/>
    <w:rsid w:val="005C6940"/>
    <w:rsid w:val="005E013D"/>
    <w:rsid w:val="005E4F1D"/>
    <w:rsid w:val="005E66A4"/>
    <w:rsid w:val="005F0329"/>
    <w:rsid w:val="005F2A1E"/>
    <w:rsid w:val="00600F30"/>
    <w:rsid w:val="0062481B"/>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A03B9"/>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57F9"/>
    <w:rsid w:val="008111D2"/>
    <w:rsid w:val="0081666E"/>
    <w:rsid w:val="00817B50"/>
    <w:rsid w:val="00821085"/>
    <w:rsid w:val="008258E6"/>
    <w:rsid w:val="00825926"/>
    <w:rsid w:val="00825D6C"/>
    <w:rsid w:val="00826DD7"/>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8E4C2A"/>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1C91"/>
    <w:rsid w:val="0096693C"/>
    <w:rsid w:val="00977966"/>
    <w:rsid w:val="00980001"/>
    <w:rsid w:val="009A3340"/>
    <w:rsid w:val="009B2CF1"/>
    <w:rsid w:val="009B38B5"/>
    <w:rsid w:val="009B43ED"/>
    <w:rsid w:val="009B47BB"/>
    <w:rsid w:val="009C0D2E"/>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D2C36"/>
    <w:rsid w:val="00AD3C03"/>
    <w:rsid w:val="00AE23EB"/>
    <w:rsid w:val="00AE40F0"/>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846DA"/>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43294"/>
    <w:rsid w:val="00E61ECA"/>
    <w:rsid w:val="00E63F7E"/>
    <w:rsid w:val="00E642D4"/>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4B73"/>
    <w:rsid w:val="00F549A9"/>
    <w:rsid w:val="00F65B67"/>
    <w:rsid w:val="00F65CA1"/>
    <w:rsid w:val="00F773D7"/>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3803</Words>
  <Characters>22442</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20</cp:revision>
  <dcterms:created xsi:type="dcterms:W3CDTF">2023-03-13T08:57:00Z</dcterms:created>
  <dcterms:modified xsi:type="dcterms:W3CDTF">2023-03-24T12:28:00Z</dcterms:modified>
</cp:coreProperties>
</file>