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693A4763"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B17D5E">
        <w:rPr>
          <w:rFonts w:ascii="Garamond" w:hAnsi="Garamond" w:cs="Arial"/>
          <w:b/>
          <w:bCs/>
          <w:sz w:val="28"/>
          <w:szCs w:val="28"/>
        </w:rPr>
        <w:t>3</w:t>
      </w:r>
      <w:r w:rsidR="008B0714">
        <w:rPr>
          <w:rFonts w:ascii="Garamond" w:hAnsi="Garamond" w:cs="Arial"/>
          <w:b/>
          <w:bCs/>
          <w:sz w:val="28"/>
          <w:szCs w:val="28"/>
        </w:rPr>
        <w:t>2</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17D664E8"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B17D5E">
        <w:rPr>
          <w:rFonts w:ascii="Garamond" w:hAnsi="Garamond" w:cs="Palatino Linotype"/>
          <w:color w:val="000000"/>
          <w:sz w:val="20"/>
          <w:szCs w:val="20"/>
        </w:rPr>
        <w:t>641</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lastRenderedPageBreak/>
              <w:t>Západočeská univerzita v Plzni</w:t>
            </w:r>
          </w:p>
          <w:p w14:paraId="60CE6DDD" w14:textId="77777777"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14:paraId="6A59922C" w14:textId="77777777" w:rsidR="00222727" w:rsidRDefault="00222727" w:rsidP="00263074">
            <w:pPr>
              <w:spacing w:after="0"/>
              <w:jc w:val="both"/>
              <w:rPr>
                <w:rFonts w:ascii="Garamond" w:hAnsi="Garamond"/>
                <w:sz w:val="20"/>
                <w:szCs w:val="20"/>
              </w:rPr>
            </w:pPr>
            <w:r>
              <w:rPr>
                <w:rFonts w:ascii="Garamond" w:hAnsi="Garamond"/>
                <w:sz w:val="20"/>
                <w:szCs w:val="20"/>
              </w:rPr>
              <w:t>rektor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lastRenderedPageBreak/>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2B0990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1.3 se nahrazuje následujícím zněním:</w:t>
      </w:r>
    </w:p>
    <w:p w14:paraId="391C0F0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23E31" w14:textId="77777777" w:rsidR="00A40FD5" w:rsidRDefault="00A40FD5">
      <w:pPr>
        <w:spacing w:after="0" w:line="240" w:lineRule="auto"/>
      </w:pPr>
      <w:r>
        <w:separator/>
      </w:r>
    </w:p>
  </w:endnote>
  <w:endnote w:type="continuationSeparator" w:id="0">
    <w:p w14:paraId="21AD7EB7" w14:textId="77777777" w:rsidR="00A40FD5" w:rsidRDefault="00A40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77777777"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r w:rsidR="008B0714">
          <w:rPr>
            <w:noProof/>
          </w:rPr>
          <w:drawing>
            <wp:inline distT="0" distB="0" distL="0" distR="0" wp14:anchorId="1503D6CE" wp14:editId="4F545A5A">
              <wp:extent cx="5760720" cy="1079020"/>
              <wp:effectExtent l="0" t="0" r="0" b="698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4225E" w14:textId="77777777" w:rsidR="008B0714" w:rsidRDefault="008B0714">
    <w:pPr>
      <w:pStyle w:val="Zpat"/>
    </w:pPr>
    <w:r>
      <w:rPr>
        <w:noProof/>
      </w:rPr>
      <w:drawing>
        <wp:inline distT="0" distB="0" distL="0" distR="0" wp14:anchorId="6D734868" wp14:editId="7AADAB53">
          <wp:extent cx="5759450" cy="1078782"/>
          <wp:effectExtent l="0" t="0" r="0" b="762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07878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4C6DD" w14:textId="77777777" w:rsidR="00A40FD5" w:rsidRDefault="00A40FD5">
      <w:pPr>
        <w:spacing w:after="0" w:line="240" w:lineRule="auto"/>
      </w:pPr>
      <w:r>
        <w:separator/>
      </w:r>
    </w:p>
  </w:footnote>
  <w:footnote w:type="continuationSeparator" w:id="0">
    <w:p w14:paraId="6A8C3BCB" w14:textId="77777777" w:rsidR="00A40FD5" w:rsidRDefault="00A40FD5">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0CBB74C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B17D5E">
      <w:rPr>
        <w:rFonts w:ascii="Garamond" w:hAnsi="Garamond" w:cs="Palatino Linotype"/>
        <w:color w:val="000000"/>
      </w:rPr>
      <w:t>641</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xunoan4HFijyqMJXSxv1BY8ndkpkk9K5L2YMFKXCRNLpK7N3vrIWGpt0jacQPr1z8fzrl6kvo0xQEpAj6huUQ==" w:salt="a01QorfztAggyVvsq6La0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6FDB"/>
    <w:rsid w:val="0010294B"/>
    <w:rsid w:val="001131A6"/>
    <w:rsid w:val="001817E7"/>
    <w:rsid w:val="00200051"/>
    <w:rsid w:val="002002EF"/>
    <w:rsid w:val="00203BC7"/>
    <w:rsid w:val="00206A2A"/>
    <w:rsid w:val="00210613"/>
    <w:rsid w:val="002151BD"/>
    <w:rsid w:val="00222727"/>
    <w:rsid w:val="00245EA4"/>
    <w:rsid w:val="002861D6"/>
    <w:rsid w:val="002955FB"/>
    <w:rsid w:val="002A5B23"/>
    <w:rsid w:val="002A70EB"/>
    <w:rsid w:val="002D3842"/>
    <w:rsid w:val="002D5166"/>
    <w:rsid w:val="002E6DA3"/>
    <w:rsid w:val="002F1063"/>
    <w:rsid w:val="0032066A"/>
    <w:rsid w:val="003326BC"/>
    <w:rsid w:val="00333643"/>
    <w:rsid w:val="0033733D"/>
    <w:rsid w:val="0034603F"/>
    <w:rsid w:val="003659E6"/>
    <w:rsid w:val="0037699A"/>
    <w:rsid w:val="00386F3D"/>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22E61"/>
    <w:rsid w:val="005964FA"/>
    <w:rsid w:val="005B09D6"/>
    <w:rsid w:val="005C6283"/>
    <w:rsid w:val="006740F7"/>
    <w:rsid w:val="006B19F0"/>
    <w:rsid w:val="006C07ED"/>
    <w:rsid w:val="006C5FEA"/>
    <w:rsid w:val="006E2551"/>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B0714"/>
    <w:rsid w:val="008C06BE"/>
    <w:rsid w:val="008C2242"/>
    <w:rsid w:val="00901418"/>
    <w:rsid w:val="00913D9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40FD5"/>
    <w:rsid w:val="00A5218B"/>
    <w:rsid w:val="00A7745D"/>
    <w:rsid w:val="00AC4C35"/>
    <w:rsid w:val="00AE2898"/>
    <w:rsid w:val="00AF73FA"/>
    <w:rsid w:val="00AF7A38"/>
    <w:rsid w:val="00B17D5E"/>
    <w:rsid w:val="00B21100"/>
    <w:rsid w:val="00B53C70"/>
    <w:rsid w:val="00B560FD"/>
    <w:rsid w:val="00B67C72"/>
    <w:rsid w:val="00B720ED"/>
    <w:rsid w:val="00B92DC3"/>
    <w:rsid w:val="00B9628B"/>
    <w:rsid w:val="00BA6761"/>
    <w:rsid w:val="00BB515B"/>
    <w:rsid w:val="00BC1148"/>
    <w:rsid w:val="00BD22C1"/>
    <w:rsid w:val="00BD25AB"/>
    <w:rsid w:val="00BD41DE"/>
    <w:rsid w:val="00BD4C33"/>
    <w:rsid w:val="00BE6D89"/>
    <w:rsid w:val="00BF6910"/>
    <w:rsid w:val="00C67196"/>
    <w:rsid w:val="00C91F62"/>
    <w:rsid w:val="00C960AA"/>
    <w:rsid w:val="00CD5541"/>
    <w:rsid w:val="00D044DD"/>
    <w:rsid w:val="00D04D7F"/>
    <w:rsid w:val="00D24593"/>
    <w:rsid w:val="00D42B7B"/>
    <w:rsid w:val="00D570F0"/>
    <w:rsid w:val="00D843EC"/>
    <w:rsid w:val="00DE2A6D"/>
    <w:rsid w:val="00E05444"/>
    <w:rsid w:val="00E35A8E"/>
    <w:rsid w:val="00E35F0E"/>
    <w:rsid w:val="00E42592"/>
    <w:rsid w:val="00E52280"/>
    <w:rsid w:val="00E6777E"/>
    <w:rsid w:val="00E90B6F"/>
    <w:rsid w:val="00EB0EAC"/>
    <w:rsid w:val="00EB728C"/>
    <w:rsid w:val="00EC1433"/>
    <w:rsid w:val="00F15B95"/>
    <w:rsid w:val="00F311D8"/>
    <w:rsid w:val="00F33B73"/>
    <w:rsid w:val="00F400D2"/>
    <w:rsid w:val="00F47B3D"/>
    <w:rsid w:val="00F61236"/>
    <w:rsid w:val="00F64F3F"/>
    <w:rsid w:val="00F71530"/>
    <w:rsid w:val="00FB34DD"/>
    <w:rsid w:val="00FB6B07"/>
    <w:rsid w:val="00FC19FC"/>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3385</Words>
  <Characters>19973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85</cp:revision>
  <dcterms:created xsi:type="dcterms:W3CDTF">2021-02-10T12:56:00Z</dcterms:created>
  <dcterms:modified xsi:type="dcterms:W3CDTF">2022-11-03T13:26:00Z</dcterms:modified>
</cp:coreProperties>
</file>