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ADFDA25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452E4D">
        <w:rPr>
          <w:rFonts w:ascii="Garamond" w:hAnsi="Garamond"/>
          <w:b/>
          <w:bCs/>
          <w:sz w:val="32"/>
          <w:szCs w:val="36"/>
        </w:rPr>
        <w:t>na</w:t>
      </w:r>
      <w:r w:rsidR="00452E4D" w:rsidRPr="00452E4D">
        <w:rPr>
          <w:rFonts w:ascii="Garamond" w:hAnsi="Garamond"/>
          <w:b/>
          <w:bCs/>
          <w:sz w:val="32"/>
          <w:szCs w:val="36"/>
        </w:rPr>
        <w:t xml:space="preserve"> </w:t>
      </w:r>
      <w:r w:rsidR="00452E4D" w:rsidRPr="00452E4D">
        <w:rPr>
          <w:rFonts w:ascii="Garamond" w:hAnsi="Garamond" w:cs="Tahoma"/>
          <w:b/>
          <w:bCs/>
          <w:color w:val="000000"/>
          <w:sz w:val="32"/>
          <w:szCs w:val="32"/>
        </w:rPr>
        <w:t>dodávky tonerů, válců do tiskáren a kopírek (II.)</w:t>
      </w:r>
      <w:r w:rsidRPr="00EB6175">
        <w:rPr>
          <w:rFonts w:ascii="Garamond" w:hAnsi="Garamond"/>
          <w:b/>
          <w:bCs/>
          <w:sz w:val="32"/>
          <w:szCs w:val="36"/>
        </w:rPr>
        <w:t>“</w:t>
      </w:r>
    </w:p>
    <w:p w14:paraId="42EB36D6" w14:textId="4DE5BF20" w:rsidR="00EB6175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EB6175">
        <w:rPr>
          <w:rFonts w:ascii="Garamond" w:hAnsi="Garamond"/>
          <w:sz w:val="28"/>
          <w:szCs w:val="28"/>
        </w:rPr>
        <w:t>(</w:t>
      </w:r>
      <w:r w:rsidR="003C1FD6">
        <w:rPr>
          <w:rFonts w:ascii="Garamond" w:hAnsi="Garamond"/>
          <w:sz w:val="28"/>
          <w:szCs w:val="28"/>
        </w:rPr>
        <w:t>d</w:t>
      </w:r>
      <w:r w:rsidRPr="00EB6175">
        <w:rPr>
          <w:rFonts w:ascii="Garamond" w:hAnsi="Garamond"/>
          <w:sz w:val="28"/>
          <w:szCs w:val="28"/>
        </w:rPr>
        <w:t>ále jen „DNS“)</w:t>
      </w:r>
    </w:p>
    <w:p w14:paraId="0E4A0218" w14:textId="55F27829" w:rsidR="00EB6175" w:rsidRPr="003B7B95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Veřejná zakázka:</w:t>
      </w:r>
      <w:r w:rsidRPr="00F4269B">
        <w:rPr>
          <w:rFonts w:ascii="Garamond" w:hAnsi="Garamond"/>
          <w:sz w:val="24"/>
          <w:szCs w:val="24"/>
        </w:rPr>
        <w:tab/>
      </w:r>
      <w:r w:rsidR="00452E4D" w:rsidRPr="00452E4D">
        <w:rPr>
          <w:rFonts w:ascii="Garamond" w:hAnsi="Garamond"/>
          <w:sz w:val="24"/>
          <w:szCs w:val="24"/>
        </w:rPr>
        <w:t xml:space="preserve">Dodávky tonerů, válců do tiskáren a </w:t>
      </w:r>
      <w:r w:rsidR="00452E4D" w:rsidRPr="003B7B95">
        <w:rPr>
          <w:rFonts w:ascii="Garamond" w:hAnsi="Garamond"/>
          <w:sz w:val="24"/>
          <w:szCs w:val="24"/>
        </w:rPr>
        <w:t xml:space="preserve">kopírek </w:t>
      </w:r>
      <w:r w:rsidRPr="003B7B95">
        <w:rPr>
          <w:rFonts w:ascii="Garamond" w:hAnsi="Garamond"/>
          <w:sz w:val="24"/>
          <w:szCs w:val="24"/>
        </w:rPr>
        <w:t xml:space="preserve">(II.) </w:t>
      </w:r>
      <w:r w:rsidR="00525873">
        <w:rPr>
          <w:rFonts w:ascii="Garamond" w:hAnsi="Garamond"/>
          <w:sz w:val="24"/>
          <w:szCs w:val="24"/>
        </w:rPr>
        <w:t>0</w:t>
      </w:r>
      <w:r w:rsidR="00EE56C3">
        <w:rPr>
          <w:rFonts w:ascii="Garamond" w:hAnsi="Garamond"/>
          <w:sz w:val="24"/>
          <w:szCs w:val="24"/>
        </w:rPr>
        <w:t>4</w:t>
      </w:r>
      <w:r w:rsidR="0072481F">
        <w:rPr>
          <w:rFonts w:ascii="Garamond" w:hAnsi="Garamond"/>
          <w:sz w:val="24"/>
          <w:szCs w:val="24"/>
        </w:rPr>
        <w:t>2</w:t>
      </w:r>
      <w:r w:rsidRPr="003B7B95">
        <w:rPr>
          <w:rFonts w:ascii="Garamond" w:hAnsi="Garamond"/>
          <w:sz w:val="24"/>
          <w:szCs w:val="24"/>
        </w:rPr>
        <w:t>-2021</w:t>
      </w:r>
    </w:p>
    <w:p w14:paraId="734915B7" w14:textId="70ABEAEE" w:rsidR="00EB6175" w:rsidRPr="003B7B95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72481F" w:rsidRPr="00682FF2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https://zakazky.zcu.cz/contract_display_4814.html</w:t>
        </w:r>
      </w:hyperlink>
    </w:p>
    <w:p w14:paraId="2B5F5335" w14:textId="26536623" w:rsidR="003C1FD6" w:rsidRPr="003B7B95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3B7B95">
        <w:rPr>
          <w:rFonts w:ascii="Garamond" w:hAnsi="Garamond"/>
          <w:sz w:val="22"/>
          <w:szCs w:val="22"/>
        </w:rPr>
        <w:t>Veřejná zakázka je zadávána v</w:t>
      </w:r>
      <w:r w:rsidR="00931CC1" w:rsidRPr="003B7B95">
        <w:rPr>
          <w:rFonts w:ascii="Garamond" w:hAnsi="Garamond"/>
          <w:sz w:val="22"/>
          <w:szCs w:val="22"/>
        </w:rPr>
        <w:t xml:space="preserve"> DNS </w:t>
      </w:r>
      <w:r w:rsidR="004D005B" w:rsidRPr="003B7B95">
        <w:rPr>
          <w:rFonts w:ascii="Garamond" w:hAnsi="Garamond"/>
          <w:sz w:val="22"/>
          <w:szCs w:val="22"/>
        </w:rPr>
        <w:t xml:space="preserve">v </w:t>
      </w:r>
      <w:r w:rsidRPr="003B7B95">
        <w:rPr>
          <w:rFonts w:ascii="Garamond" w:hAnsi="Garamond"/>
          <w:sz w:val="22"/>
          <w:szCs w:val="22"/>
        </w:rPr>
        <w:t>souladu s ust. § 141 zákona č. 134/2016 Sb.</w:t>
      </w:r>
      <w:r w:rsidR="004479AE">
        <w:rPr>
          <w:rFonts w:ascii="Garamond" w:hAnsi="Garamond"/>
          <w:sz w:val="22"/>
          <w:szCs w:val="22"/>
        </w:rPr>
        <w:t>,</w:t>
      </w:r>
      <w:r w:rsidRPr="003B7B95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3B7B95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3B7B95">
        <w:rPr>
          <w:rFonts w:ascii="Garamond" w:hAnsi="Garamond"/>
          <w:sz w:val="24"/>
          <w:szCs w:val="24"/>
        </w:rPr>
        <w:t>Lhůta pro podání nabíd</w:t>
      </w:r>
      <w:bookmarkEnd w:id="0"/>
      <w:r w:rsidRPr="003B7B95">
        <w:rPr>
          <w:rFonts w:ascii="Garamond" w:hAnsi="Garamond"/>
          <w:sz w:val="24"/>
          <w:szCs w:val="24"/>
        </w:rPr>
        <w:t>ek</w:t>
      </w:r>
    </w:p>
    <w:p w14:paraId="6B26D401" w14:textId="2BEF9CF9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3B7B95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01.10</w:t>
      </w:r>
      <w:r w:rsidR="003B7B95">
        <w:rPr>
          <w:rFonts w:ascii="Garamond" w:hAnsi="Garamond" w:cs="Arial"/>
          <w:sz w:val="22"/>
          <w:szCs w:val="22"/>
        </w:rPr>
        <w:t>.2021</w:t>
      </w:r>
      <w:r w:rsidR="003C1FD6" w:rsidRPr="003B7B95">
        <w:rPr>
          <w:rFonts w:ascii="Garamond" w:hAnsi="Garamond" w:cs="Arial"/>
          <w:sz w:val="22"/>
          <w:szCs w:val="22"/>
        </w:rPr>
        <w:t xml:space="preserve"> do</w:t>
      </w:r>
      <w:r w:rsidRPr="003B7B95">
        <w:rPr>
          <w:rFonts w:ascii="Garamond" w:hAnsi="Garamond" w:cs="Arial"/>
          <w:sz w:val="22"/>
          <w:szCs w:val="22"/>
        </w:rPr>
        <w:t xml:space="preserve"> </w:t>
      </w:r>
      <w:r w:rsidR="0021466A">
        <w:rPr>
          <w:rFonts w:ascii="Garamond" w:hAnsi="Garamond" w:cs="Arial"/>
          <w:sz w:val="22"/>
          <w:szCs w:val="22"/>
        </w:rPr>
        <w:t>09</w:t>
      </w:r>
      <w:r w:rsidR="003B7B95">
        <w:rPr>
          <w:rFonts w:ascii="Garamond" w:hAnsi="Garamond" w:cs="Arial"/>
          <w:sz w:val="22"/>
          <w:szCs w:val="22"/>
        </w:rPr>
        <w:t>:</w:t>
      </w:r>
      <w:r w:rsidR="0072481F">
        <w:rPr>
          <w:rFonts w:ascii="Garamond" w:hAnsi="Garamond" w:cs="Arial"/>
          <w:sz w:val="22"/>
          <w:szCs w:val="22"/>
        </w:rPr>
        <w:t>3</w:t>
      </w:r>
      <w:r w:rsidR="003B7B95">
        <w:rPr>
          <w:rFonts w:ascii="Garamond" w:hAnsi="Garamond" w:cs="Arial"/>
          <w:sz w:val="22"/>
          <w:szCs w:val="22"/>
        </w:rPr>
        <w:t>0</w:t>
      </w:r>
      <w:r w:rsidRPr="003B7B95">
        <w:rPr>
          <w:rFonts w:ascii="Garamond" w:hAnsi="Garamond" w:cs="Arial"/>
          <w:sz w:val="22"/>
          <w:szCs w:val="22"/>
        </w:rPr>
        <w:t xml:space="preserve"> hod</w:t>
      </w:r>
      <w:r w:rsidR="003C1FD6" w:rsidRPr="003B7B95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>v elektronické podobě prostřednictvím elektronického nástroje (portálu) E-ZAK – příslušného</w:t>
      </w:r>
      <w:bookmarkStart w:id="1" w:name="_GoBack"/>
      <w:bookmarkEnd w:id="1"/>
      <w:r w:rsidRPr="00A467E8">
        <w:rPr>
          <w:rFonts w:ascii="Garamond" w:hAnsi="Garamond" w:cs="Arial"/>
          <w:sz w:val="22"/>
          <w:szCs w:val="22"/>
        </w:rPr>
        <w:t xml:space="preserve">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714DF5B0" w14:textId="77777777" w:rsidR="00452E4D" w:rsidRPr="00F54D1D" w:rsidRDefault="00452E4D" w:rsidP="00452E4D">
      <w:pPr>
        <w:pStyle w:val="Zkladntext"/>
        <w:tabs>
          <w:tab w:val="left" w:pos="0"/>
        </w:tabs>
        <w:spacing w:after="0" w:line="276" w:lineRule="auto"/>
        <w:ind w:left="0"/>
        <w:rPr>
          <w:rFonts w:ascii="Garamond" w:hAnsi="Garamond" w:cs="Arial"/>
          <w:sz w:val="22"/>
          <w:szCs w:val="22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502CCA">
        <w:rPr>
          <w:rFonts w:ascii="Garamond" w:hAnsi="Garamond" w:cs="Arial"/>
          <w:bCs/>
          <w:sz w:val="22"/>
          <w:szCs w:val="22"/>
        </w:rPr>
        <w:t>Iva Hošková</w:t>
      </w:r>
      <w:r w:rsidRPr="00502CCA">
        <w:rPr>
          <w:rFonts w:ascii="Garamond" w:hAnsi="Garamond" w:cs="Arial"/>
          <w:sz w:val="22"/>
          <w:szCs w:val="22"/>
        </w:rPr>
        <w:t>, tel.: +420 377 631 3</w:t>
      </w:r>
      <w:r w:rsidRPr="00502CCA">
        <w:rPr>
          <w:rFonts w:ascii="Garamond" w:hAnsi="Garamond" w:cs="Arial"/>
          <w:bCs/>
          <w:sz w:val="22"/>
          <w:szCs w:val="22"/>
        </w:rPr>
        <w:t>66</w:t>
      </w:r>
      <w:r w:rsidRPr="00502CCA">
        <w:rPr>
          <w:rFonts w:ascii="Garamond" w:hAnsi="Garamond" w:cs="Arial"/>
          <w:sz w:val="22"/>
          <w:szCs w:val="22"/>
        </w:rPr>
        <w:t xml:space="preserve">, e-mail: </w:t>
      </w:r>
      <w:r w:rsidRPr="00502CCA">
        <w:rPr>
          <w:rFonts w:ascii="Garamond" w:hAnsi="Garamond" w:cs="Arial"/>
          <w:bCs/>
          <w:sz w:val="22"/>
          <w:szCs w:val="22"/>
        </w:rPr>
        <w:t>ihoskova</w:t>
      </w:r>
      <w:r w:rsidRPr="00502CCA">
        <w:rPr>
          <w:rFonts w:ascii="Garamond" w:hAnsi="Garamond" w:cs="Arial"/>
          <w:sz w:val="22"/>
          <w:szCs w:val="22"/>
        </w:rPr>
        <w:t>@ps.zcu.cz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49C09420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420073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2F4F33B3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2E21B2" w:rsidRPr="00F8688D">
        <w:rPr>
          <w:rFonts w:ascii="Garamond" w:hAnsi="Garamond" w:cs="Arial"/>
        </w:rPr>
        <w:t xml:space="preserve">tonerů, </w:t>
      </w:r>
      <w:r w:rsidR="002E21B2">
        <w:rPr>
          <w:rFonts w:ascii="Garamond" w:hAnsi="Garamond" w:cs="Arial"/>
        </w:rPr>
        <w:t>inkoustů, č</w:t>
      </w:r>
      <w:r w:rsidR="002E21B2" w:rsidRPr="005D2323">
        <w:rPr>
          <w:rFonts w:ascii="Garamond" w:hAnsi="Garamond" w:cs="Arial"/>
        </w:rPr>
        <w:t>ást</w:t>
      </w:r>
      <w:r w:rsidR="002E21B2">
        <w:rPr>
          <w:rFonts w:ascii="Garamond" w:hAnsi="Garamond" w:cs="Arial"/>
        </w:rPr>
        <w:t>í</w:t>
      </w:r>
      <w:r w:rsidR="002E21B2" w:rsidRPr="005D2323">
        <w:rPr>
          <w:rFonts w:ascii="Garamond" w:hAnsi="Garamond" w:cs="Arial"/>
        </w:rPr>
        <w:t xml:space="preserve"> a příslušenství </w:t>
      </w:r>
      <w:proofErr w:type="spellStart"/>
      <w:r w:rsidR="002E21B2" w:rsidRPr="005D2323">
        <w:rPr>
          <w:rFonts w:ascii="Garamond" w:hAnsi="Garamond" w:cs="Arial"/>
        </w:rPr>
        <w:t>fotokopírovacích</w:t>
      </w:r>
      <w:proofErr w:type="spellEnd"/>
      <w:r w:rsidR="002E21B2" w:rsidRPr="005D2323">
        <w:rPr>
          <w:rFonts w:ascii="Garamond" w:hAnsi="Garamond" w:cs="Arial"/>
        </w:rPr>
        <w:t xml:space="preserve"> strojů</w:t>
      </w:r>
      <w:r w:rsidR="002E21B2">
        <w:rPr>
          <w:rFonts w:ascii="Garamond" w:hAnsi="Garamond" w:cs="Arial"/>
        </w:rPr>
        <w:t xml:space="preserve"> </w:t>
      </w:r>
      <w:r w:rsidR="00BD3729" w:rsidRPr="00B02193">
        <w:rPr>
          <w:rFonts w:ascii="Garamond" w:hAnsi="Garamond" w:cs="Arial"/>
        </w:rPr>
        <w:t xml:space="preserve">(dále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7C4087CA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</w:t>
      </w:r>
      <w:r w:rsidR="004479AE">
        <w:rPr>
          <w:rFonts w:ascii="Garamond" w:eastAsia="Times New Roman" w:hAnsi="Garamond" w:cs="Arial"/>
        </w:rPr>
        <w:t>z</w:t>
      </w:r>
      <w:r w:rsidRPr="00E23443">
        <w:rPr>
          <w:rFonts w:ascii="Garamond" w:eastAsia="Times New Roman" w:hAnsi="Garamond" w:cs="Arial"/>
        </w:rPr>
        <w:t xml:space="preserve">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ust.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2CB34DD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114F0D">
        <w:rPr>
          <w:rFonts w:ascii="Garamond" w:hAnsi="Garamond" w:cs="Arial"/>
          <w:sz w:val="22"/>
          <w:szCs w:val="22"/>
        </w:rPr>
        <w:t>Výzvy</w:t>
      </w:r>
      <w:r w:rsidR="00114F0D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5BE739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návrhu </w:t>
      </w:r>
      <w:r w:rsidR="00114F0D">
        <w:rPr>
          <w:rFonts w:ascii="Garamond" w:hAnsi="Garamond" w:cs="Arial"/>
          <w:b/>
          <w:sz w:val="22"/>
          <w:szCs w:val="22"/>
        </w:rPr>
        <w:t>Závazného návrhu 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6437F4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C11970">
        <w:rPr>
          <w:rFonts w:ascii="Garamond" w:hAnsi="Garamond"/>
          <w:sz w:val="22"/>
          <w:szCs w:val="22"/>
        </w:rPr>
        <w:t xml:space="preserve"> (</w:t>
      </w:r>
      <w:r w:rsidR="00C11970" w:rsidRPr="00F4269B">
        <w:rPr>
          <w:rFonts w:ascii="Garamond" w:hAnsi="Garamond" w:cs="Arial"/>
          <w:sz w:val="22"/>
          <w:szCs w:val="22"/>
        </w:rPr>
        <w:t>technická specifikace Předmětu plnění</w:t>
      </w:r>
      <w:r w:rsidR="00C11970">
        <w:rPr>
          <w:rFonts w:ascii="Garamond" w:hAnsi="Garamond" w:cs="Arial"/>
          <w:sz w:val="22"/>
          <w:szCs w:val="22"/>
        </w:rPr>
        <w:t>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ust.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ust.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ust.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 xml:space="preserve"> souladu s ust.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Pr="008D4CDF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</w:t>
      </w:r>
      <w:r w:rsidRPr="008D4CDF">
        <w:rPr>
          <w:rFonts w:ascii="Garamond" w:hAnsi="Garamond"/>
          <w:sz w:val="22"/>
          <w:szCs w:val="22"/>
        </w:rPr>
        <w:t>a</w:t>
      </w:r>
      <w:r w:rsidR="003D52BD" w:rsidRPr="008D4CDF">
        <w:rPr>
          <w:rFonts w:ascii="Garamond" w:hAnsi="Garamond"/>
          <w:sz w:val="22"/>
          <w:szCs w:val="22"/>
        </w:rPr>
        <w:t> </w:t>
      </w:r>
      <w:r w:rsidRPr="008D4CDF">
        <w:rPr>
          <w:rFonts w:ascii="Garamond" w:hAnsi="Garamond"/>
          <w:sz w:val="22"/>
          <w:szCs w:val="22"/>
        </w:rPr>
        <w:t xml:space="preserve">součástí Výzvy </w:t>
      </w:r>
      <w:r w:rsidR="003A2A0C" w:rsidRPr="008D4CDF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8D4CDF">
        <w:rPr>
          <w:rFonts w:ascii="Garamond" w:hAnsi="Garamond"/>
          <w:sz w:val="22"/>
          <w:szCs w:val="22"/>
        </w:rPr>
        <w:t>.</w:t>
      </w:r>
    </w:p>
    <w:p w14:paraId="244B4339" w14:textId="77777777" w:rsidR="00DC7262" w:rsidRPr="008D4CDF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</w:t>
      </w:r>
      <w:r w:rsidR="009837D5" w:rsidRPr="008D4CDF">
        <w:rPr>
          <w:rFonts w:ascii="Garamond" w:hAnsi="Garamond"/>
          <w:sz w:val="22"/>
          <w:szCs w:val="22"/>
        </w:rPr>
        <w:t xml:space="preserve">požaduje, aby Předmět plnění byl vyroben s maximálně eliminovaným dopadem na životní prostředí. </w:t>
      </w:r>
      <w:r w:rsidR="00DC7262" w:rsidRPr="008D4CDF">
        <w:rPr>
          <w:rFonts w:ascii="Garamond" w:hAnsi="Garamond"/>
          <w:sz w:val="22"/>
          <w:szCs w:val="22"/>
        </w:rPr>
        <w:t>Předmět plnění nesmí obsahovat:</w:t>
      </w:r>
    </w:p>
    <w:p w14:paraId="70EB2F9C" w14:textId="53514683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 žádné látky uvedené v seznamu látek podle nařízení </w:t>
      </w:r>
      <w:proofErr w:type="spellStart"/>
      <w:r w:rsidR="00B45FBB" w:rsidRPr="008D4CDF">
        <w:rPr>
          <w:rFonts w:ascii="Garamond" w:hAnsi="Garamond"/>
          <w:sz w:val="22"/>
          <w:szCs w:val="22"/>
        </w:rPr>
        <w:t>nařízení</w:t>
      </w:r>
      <w:proofErr w:type="spellEnd"/>
      <w:r w:rsidR="00B45FBB" w:rsidRPr="008D4CDF">
        <w:rPr>
          <w:rFonts w:ascii="Garamond" w:hAnsi="Garamond"/>
          <w:sz w:val="22"/>
          <w:szCs w:val="22"/>
        </w:rPr>
        <w:t xml:space="preserve"> (ES) č. 1907/2006 (</w:t>
      </w:r>
      <w:r w:rsidR="00B45FBB">
        <w:rPr>
          <w:rFonts w:ascii="Garamond" w:hAnsi="Garamond"/>
          <w:sz w:val="22"/>
          <w:szCs w:val="22"/>
        </w:rPr>
        <w:t>dále jen „</w:t>
      </w:r>
      <w:r w:rsidR="00B45FBB" w:rsidRPr="008D4CDF">
        <w:rPr>
          <w:rFonts w:ascii="Garamond" w:hAnsi="Garamond"/>
          <w:sz w:val="22"/>
          <w:szCs w:val="22"/>
        </w:rPr>
        <w:t>nařízení REACH</w:t>
      </w:r>
      <w:r w:rsidR="00B45FBB">
        <w:rPr>
          <w:rFonts w:ascii="Garamond" w:hAnsi="Garamond"/>
          <w:sz w:val="22"/>
          <w:szCs w:val="22"/>
        </w:rPr>
        <w:t>“</w:t>
      </w:r>
      <w:r w:rsidR="00B45FBB" w:rsidRPr="008D4CDF">
        <w:rPr>
          <w:rFonts w:ascii="Garamond" w:hAnsi="Garamond"/>
          <w:sz w:val="22"/>
          <w:szCs w:val="22"/>
        </w:rPr>
        <w:t>)</w:t>
      </w:r>
      <w:r w:rsidRPr="008D4CDF">
        <w:rPr>
          <w:rFonts w:ascii="Garamond" w:hAnsi="Garamond"/>
          <w:sz w:val="22"/>
          <w:szCs w:val="22"/>
        </w:rPr>
        <w:t xml:space="preserve"> v koncentraci vyšší než 0,1 % (hmotnostních)</w:t>
      </w:r>
      <w:r w:rsidR="00DB33D8" w:rsidRPr="008D4CDF">
        <w:rPr>
          <w:rFonts w:ascii="Garamond" w:hAnsi="Garamond"/>
          <w:sz w:val="22"/>
          <w:szCs w:val="22"/>
        </w:rPr>
        <w:t>,</w:t>
      </w:r>
    </w:p>
    <w:p w14:paraId="1BAA47D1" w14:textId="74640909" w:rsidR="00DC7262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žádné úmyslně přidávané sloučeniny rtuti, kadmia, olova, niklu nebo šestivazného chromu</w:t>
      </w:r>
      <w:r w:rsidR="005A032C">
        <w:rPr>
          <w:rFonts w:ascii="Garamond" w:hAnsi="Garamond"/>
          <w:sz w:val="22"/>
          <w:szCs w:val="22"/>
        </w:rPr>
        <w:t xml:space="preserve"> (s výjimkou</w:t>
      </w:r>
      <w:r w:rsidRPr="008D4CDF">
        <w:rPr>
          <w:rFonts w:ascii="Garamond" w:hAnsi="Garamond"/>
          <w:sz w:val="22"/>
          <w:szCs w:val="22"/>
        </w:rPr>
        <w:t xml:space="preserve"> složit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sloučenin niklu s vysokou molekulovou hmotností používan</w:t>
      </w:r>
      <w:r w:rsidR="005A032C">
        <w:rPr>
          <w:rFonts w:ascii="Garamond" w:hAnsi="Garamond"/>
          <w:sz w:val="22"/>
          <w:szCs w:val="22"/>
        </w:rPr>
        <w:t>ých</w:t>
      </w:r>
      <w:r w:rsidRPr="008D4CDF">
        <w:rPr>
          <w:rFonts w:ascii="Garamond" w:hAnsi="Garamond"/>
          <w:sz w:val="22"/>
          <w:szCs w:val="22"/>
        </w:rPr>
        <w:t xml:space="preserve"> jako barviva</w:t>
      </w:r>
      <w:r w:rsidR="005A032C">
        <w:rPr>
          <w:rFonts w:ascii="Garamond" w:hAnsi="Garamond"/>
          <w:sz w:val="22"/>
          <w:szCs w:val="22"/>
        </w:rPr>
        <w:t>)</w:t>
      </w:r>
      <w:r w:rsidR="0029263C">
        <w:rPr>
          <w:rFonts w:ascii="Garamond" w:hAnsi="Garamond"/>
          <w:sz w:val="22"/>
          <w:szCs w:val="22"/>
        </w:rPr>
        <w:t xml:space="preserve"> a</w:t>
      </w:r>
      <w:r w:rsidRPr="008D4CDF">
        <w:rPr>
          <w:rFonts w:ascii="Garamond" w:hAnsi="Garamond"/>
          <w:sz w:val="22"/>
          <w:szCs w:val="22"/>
        </w:rPr>
        <w:t xml:space="preserve"> </w:t>
      </w:r>
    </w:p>
    <w:p w14:paraId="4AFDCD6C" w14:textId="7CEA32BB" w:rsidR="009837D5" w:rsidRPr="008D4CDF" w:rsidRDefault="00DC7262" w:rsidP="00DC7262">
      <w:pPr>
        <w:pStyle w:val="Odstavec"/>
        <w:numPr>
          <w:ilvl w:val="2"/>
          <w:numId w:val="28"/>
        </w:numPr>
        <w:spacing w:after="120" w:line="240" w:lineRule="auto"/>
        <w:ind w:left="851" w:hanging="284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azobarviva (barviva nebo pigmenty), které mohou uvolňovat karcinogenní aromatické aminy uvedené v</w:t>
      </w:r>
      <w:r w:rsidR="00D02708">
        <w:rPr>
          <w:rFonts w:ascii="Garamond" w:hAnsi="Garamond"/>
          <w:sz w:val="22"/>
          <w:szCs w:val="22"/>
        </w:rPr>
        <w:t xml:space="preserve"> příloze XVII </w:t>
      </w:r>
      <w:r w:rsidRPr="008D4CDF">
        <w:rPr>
          <w:rFonts w:ascii="Garamond" w:hAnsi="Garamond"/>
          <w:sz w:val="22"/>
          <w:szCs w:val="22"/>
        </w:rPr>
        <w:t>dodatku 8 nařízení REACH.</w:t>
      </w:r>
    </w:p>
    <w:p w14:paraId="64851253" w14:textId="12029854" w:rsidR="00E54CD9" w:rsidRPr="008D4CDF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lastRenderedPageBreak/>
        <w:t xml:space="preserve">Zásady environmentálně odpovědného zadávání zohlednil zadavatel </w:t>
      </w:r>
      <w:r w:rsidR="00B16994" w:rsidRPr="008D4CDF">
        <w:rPr>
          <w:rFonts w:ascii="Garamond" w:hAnsi="Garamond"/>
          <w:sz w:val="22"/>
          <w:szCs w:val="22"/>
        </w:rPr>
        <w:t xml:space="preserve">dále </w:t>
      </w:r>
      <w:r w:rsidRPr="008D4CDF">
        <w:rPr>
          <w:rFonts w:ascii="Garamond" w:hAnsi="Garamond"/>
          <w:sz w:val="22"/>
          <w:szCs w:val="22"/>
        </w:rPr>
        <w:t>při stanovení</w:t>
      </w:r>
      <w:r w:rsidR="00E54CD9" w:rsidRPr="008D4CDF">
        <w:rPr>
          <w:rFonts w:ascii="Garamond" w:hAnsi="Garamond"/>
          <w:sz w:val="22"/>
          <w:szCs w:val="22"/>
        </w:rPr>
        <w:t xml:space="preserve"> smluvních podmínek, když v čl. 9.3.4 </w:t>
      </w:r>
      <w:r w:rsidR="00B45FBB">
        <w:rPr>
          <w:rFonts w:ascii="Garamond" w:hAnsi="Garamond"/>
          <w:sz w:val="22"/>
          <w:szCs w:val="22"/>
        </w:rPr>
        <w:t xml:space="preserve">Přílohy č. 1 </w:t>
      </w:r>
      <w:r w:rsidR="00E54CD9" w:rsidRPr="008D4CDF">
        <w:rPr>
          <w:rFonts w:ascii="Garamond" w:hAnsi="Garamond"/>
          <w:sz w:val="22"/>
          <w:szCs w:val="22"/>
        </w:rPr>
        <w:t xml:space="preserve">Závazného návrhu smlouvy stanovil dodavateli povinnost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zajistit zpětný odběr a</w:t>
      </w:r>
      <w:r w:rsidR="002C7E7D" w:rsidRPr="008D4CDF">
        <w:rPr>
          <w:rStyle w:val="docdata"/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Style w:val="docdata"/>
          <w:rFonts w:ascii="Garamond" w:hAnsi="Garamond"/>
          <w:color w:val="000000"/>
          <w:sz w:val="22"/>
          <w:szCs w:val="22"/>
        </w:rPr>
        <w:t>odvoz pr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ázdných tonerů a náplní </w:t>
      </w:r>
      <w:r w:rsidR="00AC534A">
        <w:rPr>
          <w:rFonts w:ascii="Garamond" w:hAnsi="Garamond"/>
          <w:color w:val="000000"/>
          <w:sz w:val="22"/>
          <w:szCs w:val="22"/>
        </w:rPr>
        <w:t>včetně</w:t>
      </w:r>
      <w:r w:rsidR="00AC534A" w:rsidRPr="008D4CDF">
        <w:rPr>
          <w:rFonts w:ascii="Garamond" w:hAnsi="Garamond"/>
          <w:color w:val="000000"/>
          <w:sz w:val="22"/>
          <w:szCs w:val="22"/>
        </w:rPr>
        <w:t xml:space="preserve"> </w:t>
      </w:r>
      <w:r w:rsidR="00E54CD9" w:rsidRPr="008D4CDF">
        <w:rPr>
          <w:rFonts w:ascii="Garamond" w:hAnsi="Garamond"/>
          <w:color w:val="000000"/>
          <w:sz w:val="22"/>
          <w:szCs w:val="22"/>
        </w:rPr>
        <w:t>jejich recyklac</w:t>
      </w:r>
      <w:r w:rsidR="00AC534A">
        <w:rPr>
          <w:rFonts w:ascii="Garamond" w:hAnsi="Garamond"/>
          <w:color w:val="000000"/>
          <w:sz w:val="22"/>
          <w:szCs w:val="22"/>
        </w:rPr>
        <w:t>e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nebo ekologick</w:t>
      </w:r>
      <w:r w:rsidR="00AC534A">
        <w:rPr>
          <w:rFonts w:ascii="Garamond" w:hAnsi="Garamond"/>
          <w:color w:val="000000"/>
          <w:sz w:val="22"/>
          <w:szCs w:val="22"/>
        </w:rPr>
        <w:t>é</w:t>
      </w:r>
      <w:r w:rsidR="00E54CD9" w:rsidRPr="008D4CDF">
        <w:rPr>
          <w:rFonts w:ascii="Garamond" w:hAnsi="Garamond"/>
          <w:color w:val="000000"/>
          <w:sz w:val="22"/>
          <w:szCs w:val="22"/>
        </w:rPr>
        <w:t xml:space="preserve"> likvidac</w:t>
      </w:r>
      <w:r w:rsidR="00AC534A">
        <w:rPr>
          <w:rFonts w:ascii="Garamond" w:hAnsi="Garamond"/>
          <w:color w:val="000000"/>
          <w:sz w:val="22"/>
          <w:szCs w:val="22"/>
        </w:rPr>
        <w:t>e, přičemž</w:t>
      </w:r>
      <w:r w:rsidR="000C57C5" w:rsidRPr="008D4CDF">
        <w:rPr>
          <w:rFonts w:ascii="Garamond" w:hAnsi="Garamond"/>
          <w:color w:val="000000"/>
          <w:sz w:val="22"/>
          <w:szCs w:val="22"/>
        </w:rPr>
        <w:t xml:space="preserve"> n</w:t>
      </w:r>
      <w:r w:rsidR="002C7E7D" w:rsidRPr="008D4CDF">
        <w:rPr>
          <w:rFonts w:ascii="Garamond" w:hAnsi="Garamond"/>
          <w:color w:val="000000"/>
          <w:sz w:val="22"/>
          <w:szCs w:val="22"/>
        </w:rPr>
        <w:t>a porušení této povinnosti dodavatelem naváz</w:t>
      </w:r>
      <w:r w:rsidR="000C57C5" w:rsidRPr="008D4CDF">
        <w:rPr>
          <w:rFonts w:ascii="Garamond" w:hAnsi="Garamond"/>
          <w:color w:val="000000"/>
          <w:sz w:val="22"/>
          <w:szCs w:val="22"/>
        </w:rPr>
        <w:t>al zadavatel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 smluvní pokut</w:t>
      </w:r>
      <w:r w:rsidR="000C57C5" w:rsidRPr="008D4CDF">
        <w:rPr>
          <w:rFonts w:ascii="Garamond" w:hAnsi="Garamond"/>
          <w:color w:val="000000"/>
          <w:sz w:val="22"/>
          <w:szCs w:val="22"/>
        </w:rPr>
        <w:t>u</w:t>
      </w:r>
      <w:r w:rsidR="002C7E7D" w:rsidRPr="008D4CDF">
        <w:rPr>
          <w:rFonts w:ascii="Garamond" w:hAnsi="Garamond"/>
          <w:color w:val="000000"/>
          <w:sz w:val="22"/>
          <w:szCs w:val="22"/>
        </w:rPr>
        <w:t xml:space="preserve">. </w:t>
      </w:r>
    </w:p>
    <w:p w14:paraId="76DAA98C" w14:textId="37349759" w:rsidR="00754BF3" w:rsidRPr="008D4CDF" w:rsidRDefault="00754BF3" w:rsidP="00EF49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U kompatibilních</w:t>
      </w:r>
      <w:r w:rsidR="00E941D8" w:rsidRPr="008D4CDF">
        <w:rPr>
          <w:rFonts w:ascii="Garamond" w:hAnsi="Garamond"/>
          <w:sz w:val="22"/>
          <w:szCs w:val="22"/>
        </w:rPr>
        <w:t xml:space="preserve"> (neoriginálních)</w:t>
      </w:r>
      <w:r w:rsidRPr="008D4CDF">
        <w:rPr>
          <w:rFonts w:ascii="Garamond" w:hAnsi="Garamond"/>
          <w:sz w:val="22"/>
          <w:szCs w:val="22"/>
        </w:rPr>
        <w:t xml:space="preserve"> tonerů </w:t>
      </w:r>
      <w:r w:rsidR="00CF2E13" w:rsidRPr="008D4CDF">
        <w:rPr>
          <w:rFonts w:ascii="Garamond" w:hAnsi="Garamond"/>
          <w:sz w:val="22"/>
          <w:szCs w:val="22"/>
        </w:rPr>
        <w:t xml:space="preserve">zohlednil </w:t>
      </w:r>
      <w:r w:rsidR="00E941D8" w:rsidRPr="008D4CDF">
        <w:rPr>
          <w:rFonts w:ascii="Garamond" w:hAnsi="Garamond"/>
          <w:sz w:val="22"/>
          <w:szCs w:val="22"/>
        </w:rPr>
        <w:t xml:space="preserve">zadavatel </w:t>
      </w:r>
      <w:r w:rsidR="00CF2E13" w:rsidRPr="008D4CDF">
        <w:rPr>
          <w:rFonts w:ascii="Garamond" w:hAnsi="Garamond"/>
          <w:sz w:val="22"/>
          <w:szCs w:val="22"/>
        </w:rPr>
        <w:t>nad rámec výše uvedeného</w:t>
      </w:r>
      <w:r w:rsidRPr="008D4CDF">
        <w:rPr>
          <w:rFonts w:ascii="Garamond" w:hAnsi="Garamond"/>
          <w:sz w:val="22"/>
          <w:szCs w:val="22"/>
        </w:rPr>
        <w:t xml:space="preserve"> </w:t>
      </w:r>
      <w:r w:rsidR="0070420C">
        <w:rPr>
          <w:rFonts w:ascii="Garamond" w:hAnsi="Garamond"/>
          <w:sz w:val="22"/>
          <w:szCs w:val="22"/>
        </w:rPr>
        <w:t xml:space="preserve">požadavky na </w:t>
      </w:r>
      <w:r w:rsidR="00CF2E13" w:rsidRPr="008D4CDF">
        <w:rPr>
          <w:rFonts w:ascii="Garamond" w:hAnsi="Garamond"/>
          <w:sz w:val="22"/>
          <w:szCs w:val="22"/>
        </w:rPr>
        <w:t>odpovědné zadávání tím, že požaduje, aby Předmět plnění, resp. jednotlivé výrobky splňovaly</w:t>
      </w:r>
      <w:r w:rsidR="002B2190" w:rsidRPr="008D4CDF">
        <w:rPr>
          <w:rFonts w:ascii="Garamond" w:hAnsi="Garamond"/>
          <w:sz w:val="22"/>
          <w:szCs w:val="22"/>
        </w:rPr>
        <w:t xml:space="preserve"> podmínky </w:t>
      </w:r>
      <w:r w:rsidR="00E941D8" w:rsidRPr="008D4CDF">
        <w:rPr>
          <w:rFonts w:ascii="Garamond" w:hAnsi="Garamond"/>
          <w:sz w:val="22"/>
          <w:szCs w:val="22"/>
        </w:rPr>
        <w:t xml:space="preserve">mezinárodně uznávaného </w:t>
      </w:r>
      <w:r w:rsidR="002B2190" w:rsidRPr="008D4CDF">
        <w:rPr>
          <w:rFonts w:ascii="Garamond" w:hAnsi="Garamond"/>
          <w:sz w:val="22"/>
          <w:szCs w:val="22"/>
        </w:rPr>
        <w:t>certifikátu STMC</w:t>
      </w:r>
      <w:r w:rsidR="00E941D8" w:rsidRPr="008D4CDF">
        <w:rPr>
          <w:rFonts w:ascii="Garamond" w:hAnsi="Garamond"/>
          <w:sz w:val="22"/>
          <w:szCs w:val="22"/>
        </w:rPr>
        <w:t xml:space="preserve">, </w:t>
      </w:r>
      <w:r w:rsidR="008C697F" w:rsidRPr="008D4CDF">
        <w:rPr>
          <w:rFonts w:ascii="Garamond" w:hAnsi="Garamond"/>
          <w:sz w:val="22"/>
          <w:szCs w:val="22"/>
        </w:rPr>
        <w:t>který osvědčuje kvalitu tonerových kazet</w:t>
      </w:r>
      <w:r w:rsidR="00093908" w:rsidRPr="008D4CDF">
        <w:rPr>
          <w:rFonts w:ascii="Garamond" w:hAnsi="Garamond"/>
          <w:sz w:val="22"/>
          <w:szCs w:val="22"/>
        </w:rPr>
        <w:t xml:space="preserve"> (stejně k</w:t>
      </w:r>
      <w:r w:rsidR="008C697F" w:rsidRPr="008D4CDF">
        <w:rPr>
          <w:rFonts w:ascii="Garamond" w:hAnsi="Garamond"/>
          <w:sz w:val="22"/>
          <w:szCs w:val="22"/>
        </w:rPr>
        <w:t>valitn</w:t>
      </w:r>
      <w:r w:rsidR="00093908" w:rsidRPr="008D4CDF">
        <w:rPr>
          <w:rFonts w:ascii="Garamond" w:hAnsi="Garamond"/>
          <w:sz w:val="22"/>
          <w:szCs w:val="22"/>
        </w:rPr>
        <w:t>í tisk</w:t>
      </w:r>
      <w:r w:rsidR="008C697F" w:rsidRPr="008D4CDF">
        <w:rPr>
          <w:rFonts w:ascii="Garamond" w:hAnsi="Garamond"/>
          <w:sz w:val="22"/>
          <w:szCs w:val="22"/>
        </w:rPr>
        <w:t xml:space="preserve"> jako</w:t>
      </w:r>
      <w:r w:rsidR="00093908" w:rsidRPr="008D4CDF">
        <w:rPr>
          <w:rFonts w:ascii="Garamond" w:hAnsi="Garamond"/>
          <w:sz w:val="22"/>
          <w:szCs w:val="22"/>
        </w:rPr>
        <w:t xml:space="preserve"> s</w:t>
      </w:r>
      <w:r w:rsidR="008C697F" w:rsidRPr="008D4CDF">
        <w:rPr>
          <w:rFonts w:ascii="Garamond" w:hAnsi="Garamond"/>
          <w:sz w:val="22"/>
          <w:szCs w:val="22"/>
        </w:rPr>
        <w:t xml:space="preserve"> originální</w:t>
      </w:r>
      <w:r w:rsidR="00093908" w:rsidRPr="008D4CDF">
        <w:rPr>
          <w:rFonts w:ascii="Garamond" w:hAnsi="Garamond"/>
          <w:sz w:val="22"/>
          <w:szCs w:val="22"/>
        </w:rPr>
        <w:t>m</w:t>
      </w:r>
      <w:r w:rsidR="008C697F" w:rsidRPr="008D4CDF">
        <w:rPr>
          <w:rFonts w:ascii="Garamond" w:hAnsi="Garamond"/>
          <w:sz w:val="22"/>
          <w:szCs w:val="22"/>
        </w:rPr>
        <w:t xml:space="preserve"> toner</w:t>
      </w:r>
      <w:r w:rsidR="00093908" w:rsidRPr="008D4CDF">
        <w:rPr>
          <w:rFonts w:ascii="Garamond" w:hAnsi="Garamond"/>
          <w:sz w:val="22"/>
          <w:szCs w:val="22"/>
        </w:rPr>
        <w:t>em</w:t>
      </w:r>
      <w:r w:rsidR="00187D79" w:rsidRPr="008D4CDF">
        <w:rPr>
          <w:rFonts w:ascii="Garamond" w:hAnsi="Garamond"/>
          <w:sz w:val="22"/>
          <w:szCs w:val="22"/>
        </w:rPr>
        <w:t>, tj. tonerem v</w:t>
      </w:r>
      <w:r w:rsidR="00187D79" w:rsidRPr="008D4CDF">
        <w:rPr>
          <w:rFonts w:ascii="Garamond" w:hAnsi="Garamond" w:cs="Arial"/>
          <w:sz w:val="22"/>
          <w:szCs w:val="22"/>
        </w:rPr>
        <w:t>yrobeným výrobcem tiskového zařízení</w:t>
      </w:r>
      <w:r w:rsidR="00093908" w:rsidRPr="008D4CDF">
        <w:rPr>
          <w:rFonts w:ascii="Garamond" w:hAnsi="Garamond"/>
          <w:sz w:val="22"/>
          <w:szCs w:val="22"/>
        </w:rPr>
        <w:t>)</w:t>
      </w:r>
      <w:r w:rsidR="008C697F" w:rsidRPr="008D4CDF">
        <w:rPr>
          <w:rFonts w:ascii="Garamond" w:hAnsi="Garamond"/>
          <w:sz w:val="22"/>
          <w:szCs w:val="22"/>
        </w:rPr>
        <w:t>.  </w:t>
      </w:r>
    </w:p>
    <w:p w14:paraId="584BD0A8" w14:textId="0A7897D2" w:rsidR="003A2A0C" w:rsidRPr="008D4CDF" w:rsidRDefault="005E1AA8" w:rsidP="00486FD6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8D4CDF">
        <w:rPr>
          <w:rFonts w:ascii="Garamond" w:hAnsi="Garamond"/>
          <w:sz w:val="22"/>
          <w:szCs w:val="22"/>
        </w:rPr>
        <w:t>o</w:t>
      </w:r>
      <w:r w:rsidRPr="008D4CDF">
        <w:rPr>
          <w:rFonts w:ascii="Garamond" w:hAnsi="Garamond"/>
          <w:sz w:val="22"/>
          <w:szCs w:val="22"/>
        </w:rPr>
        <w:t xml:space="preserve"> zadávání </w:t>
      </w:r>
      <w:r w:rsidR="00D452F8" w:rsidRPr="008D4CDF">
        <w:rPr>
          <w:rFonts w:ascii="Garamond" w:hAnsi="Garamond"/>
          <w:sz w:val="22"/>
          <w:szCs w:val="22"/>
        </w:rPr>
        <w:t>dospěl k</w:t>
      </w:r>
      <w:r w:rsidR="00D452F8" w:rsidRPr="008D4CDF">
        <w:t> </w:t>
      </w:r>
      <w:r w:rsidR="00D452F8" w:rsidRPr="008D4CDF">
        <w:rPr>
          <w:rFonts w:ascii="Garamond" w:hAnsi="Garamond"/>
          <w:sz w:val="22"/>
          <w:szCs w:val="22"/>
        </w:rPr>
        <w:t>závěru</w:t>
      </w:r>
      <w:r w:rsidRPr="008D4CDF">
        <w:rPr>
          <w:rFonts w:ascii="Garamond" w:hAnsi="Garamond"/>
          <w:sz w:val="22"/>
          <w:szCs w:val="22"/>
        </w:rPr>
        <w:t xml:space="preserve">, že </w:t>
      </w:r>
      <w:r w:rsidR="006504FE" w:rsidRPr="008D4CDF">
        <w:rPr>
          <w:rFonts w:ascii="Garamond" w:hAnsi="Garamond"/>
          <w:sz w:val="22"/>
          <w:szCs w:val="22"/>
        </w:rPr>
        <w:t>zohlednění</w:t>
      </w:r>
      <w:r w:rsidRPr="008D4CDF">
        <w:rPr>
          <w:rFonts w:ascii="Garamond" w:hAnsi="Garamond"/>
          <w:sz w:val="22"/>
          <w:szCs w:val="22"/>
        </w:rPr>
        <w:t xml:space="preserve"> jiných </w:t>
      </w:r>
      <w:r w:rsidR="00305BB0" w:rsidRPr="008D4CDF">
        <w:rPr>
          <w:rFonts w:ascii="Garamond" w:hAnsi="Garamond"/>
          <w:sz w:val="22"/>
          <w:szCs w:val="22"/>
        </w:rPr>
        <w:t xml:space="preserve">než </w:t>
      </w:r>
      <w:r w:rsidRPr="008D4CDF">
        <w:rPr>
          <w:rFonts w:ascii="Garamond" w:hAnsi="Garamond"/>
          <w:sz w:val="22"/>
          <w:szCs w:val="22"/>
        </w:rPr>
        <w:t xml:space="preserve">výše uvedených </w:t>
      </w:r>
      <w:r w:rsidR="00D57265" w:rsidRPr="008D4CDF">
        <w:rPr>
          <w:rFonts w:ascii="Garamond" w:hAnsi="Garamond"/>
          <w:sz w:val="22"/>
          <w:szCs w:val="22"/>
        </w:rPr>
        <w:t xml:space="preserve">zásad a </w:t>
      </w:r>
      <w:r w:rsidRPr="008D4CDF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8D4CDF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Pr="008D4CDF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8D4CDF">
        <w:rPr>
          <w:rFonts w:ascii="Garamond" w:hAnsi="Garamond"/>
        </w:rPr>
        <w:t xml:space="preserve">Zadavatel si vyhrazuje právo před uzavřením Smlouvy vyloučit </w:t>
      </w:r>
      <w:r w:rsidR="008C2C2D" w:rsidRPr="008D4CDF">
        <w:rPr>
          <w:rFonts w:ascii="Garamond" w:hAnsi="Garamond"/>
        </w:rPr>
        <w:t xml:space="preserve">z Předmětu plnění </w:t>
      </w:r>
      <w:r w:rsidRPr="008D4CDF">
        <w:rPr>
          <w:rFonts w:ascii="Garamond" w:hAnsi="Garamond"/>
        </w:rPr>
        <w:t>položky</w:t>
      </w:r>
      <w:r w:rsidR="008C2C2D" w:rsidRPr="008D4CDF">
        <w:rPr>
          <w:rFonts w:ascii="Garamond" w:hAnsi="Garamond"/>
        </w:rPr>
        <w:t xml:space="preserve">, </w:t>
      </w:r>
      <w:r w:rsidR="002E4ED7" w:rsidRPr="008D4CDF">
        <w:rPr>
          <w:rFonts w:ascii="Garamond" w:hAnsi="Garamond"/>
        </w:rPr>
        <w:t xml:space="preserve">které mají být dle přílohy č. 2 Závazného návrhu smlouvy financovány z projektových </w:t>
      </w:r>
      <w:r w:rsidR="0015439B" w:rsidRPr="008D4CDF">
        <w:rPr>
          <w:rFonts w:ascii="Garamond" w:hAnsi="Garamond"/>
        </w:rPr>
        <w:t xml:space="preserve">(dotačních) </w:t>
      </w:r>
      <w:r w:rsidR="002E4ED7" w:rsidRPr="008D4CDF">
        <w:rPr>
          <w:rFonts w:ascii="Garamond" w:hAnsi="Garamond"/>
        </w:rPr>
        <w:t>finančních prostředků</w:t>
      </w:r>
      <w:r w:rsidR="008C2C2D" w:rsidRPr="008D4CDF">
        <w:rPr>
          <w:rFonts w:ascii="Garamond" w:hAnsi="Garamond"/>
        </w:rPr>
        <w:t xml:space="preserve">, nebo </w:t>
      </w:r>
      <w:r w:rsidRPr="008D4CDF">
        <w:rPr>
          <w:rFonts w:ascii="Garamond" w:hAnsi="Garamond"/>
        </w:rPr>
        <w:t xml:space="preserve">snížit </w:t>
      </w:r>
      <w:r w:rsidR="008C2C2D" w:rsidRPr="008D4CDF">
        <w:rPr>
          <w:rFonts w:ascii="Garamond" w:hAnsi="Garamond"/>
        </w:rPr>
        <w:t xml:space="preserve">požadované </w:t>
      </w:r>
      <w:r w:rsidRPr="008D4CDF">
        <w:rPr>
          <w:rFonts w:ascii="Garamond" w:hAnsi="Garamond"/>
        </w:rPr>
        <w:t xml:space="preserve">množství </w:t>
      </w:r>
      <w:r w:rsidR="008C2C2D" w:rsidRPr="008D4CDF">
        <w:rPr>
          <w:rFonts w:ascii="Garamond" w:hAnsi="Garamond"/>
        </w:rPr>
        <w:t>v takových položkách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a to výhradně v</w:t>
      </w:r>
      <w:r w:rsidR="002C7593" w:rsidRPr="008D4CDF">
        <w:rPr>
          <w:rFonts w:ascii="Garamond" w:hAnsi="Garamond"/>
        </w:rPr>
        <w:t> </w:t>
      </w:r>
      <w:r w:rsidR="008C2C2D" w:rsidRPr="008D4CDF">
        <w:rPr>
          <w:rFonts w:ascii="Garamond" w:hAnsi="Garamond"/>
        </w:rPr>
        <w:t>případě</w:t>
      </w:r>
      <w:r w:rsidR="002C7593" w:rsidRPr="008D4CDF">
        <w:rPr>
          <w:rFonts w:ascii="Garamond" w:hAnsi="Garamond"/>
        </w:rPr>
        <w:t>,</w:t>
      </w:r>
      <w:r w:rsidR="008C2C2D" w:rsidRPr="008D4CDF">
        <w:rPr>
          <w:rFonts w:ascii="Garamond" w:hAnsi="Garamond"/>
        </w:rPr>
        <w:t xml:space="preserve"> nebudou-li projektové </w:t>
      </w:r>
      <w:r w:rsidR="002C7593" w:rsidRPr="008D4CDF">
        <w:rPr>
          <w:rFonts w:ascii="Garamond" w:hAnsi="Garamond"/>
        </w:rPr>
        <w:t xml:space="preserve">(dotační) </w:t>
      </w:r>
      <w:r w:rsidR="008C2C2D" w:rsidRPr="008D4CDF">
        <w:rPr>
          <w:rFonts w:ascii="Garamond" w:hAnsi="Garamond"/>
        </w:rPr>
        <w:t>finanční prostředky poskytnuty, nebo bude-li krácen jejich rozsah</w:t>
      </w:r>
      <w:r w:rsidRPr="008D4CDF">
        <w:rPr>
          <w:rFonts w:ascii="Garamond" w:hAnsi="Garamond"/>
        </w:rPr>
        <w:t xml:space="preserve">. V takovém případě nelze ze strany dodavatele uplatňovat nárok na náhradu újmy (majetkové i nemajetkové) vůči </w:t>
      </w:r>
      <w:r w:rsidR="002C7593" w:rsidRPr="008D4CDF">
        <w:rPr>
          <w:rFonts w:ascii="Garamond" w:hAnsi="Garamond"/>
        </w:rPr>
        <w:t>z</w:t>
      </w:r>
      <w:r w:rsidRPr="008D4CDF">
        <w:rPr>
          <w:rFonts w:ascii="Garamond" w:hAnsi="Garamond"/>
        </w:rPr>
        <w:t>adavateli.</w:t>
      </w:r>
    </w:p>
    <w:p w14:paraId="7C603A7C" w14:textId="12C3F5B5" w:rsidR="003A2A0C" w:rsidRPr="008D4CDF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8D4CDF">
        <w:rPr>
          <w:rFonts w:ascii="Garamond" w:hAnsi="Garamond"/>
          <w:sz w:val="22"/>
          <w:szCs w:val="22"/>
        </w:rPr>
        <w:t xml:space="preserve">Jiné požadavky </w:t>
      </w:r>
      <w:r w:rsidR="00004FBB" w:rsidRPr="008D4CDF">
        <w:rPr>
          <w:rFonts w:ascii="Garamond" w:hAnsi="Garamond"/>
          <w:sz w:val="22"/>
          <w:szCs w:val="22"/>
        </w:rPr>
        <w:t>či podmínky zadávání (specifické k danému D</w:t>
      </w:r>
      <w:r w:rsidRPr="008D4CDF">
        <w:rPr>
          <w:rFonts w:ascii="Garamond" w:hAnsi="Garamond"/>
          <w:sz w:val="22"/>
          <w:szCs w:val="22"/>
        </w:rPr>
        <w:t>NS</w:t>
      </w:r>
      <w:r w:rsidR="00004FBB" w:rsidRPr="008D4CDF">
        <w:rPr>
          <w:rFonts w:ascii="Garamond" w:hAnsi="Garamond"/>
          <w:sz w:val="22"/>
          <w:szCs w:val="22"/>
        </w:rPr>
        <w:t>)</w:t>
      </w:r>
    </w:p>
    <w:p w14:paraId="681C19D3" w14:textId="5AD9E0AF" w:rsidR="00215A76" w:rsidRPr="00215A76" w:rsidRDefault="00215A76" w:rsidP="00215A76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15A76">
        <w:rPr>
          <w:rFonts w:ascii="Garamond" w:hAnsi="Garamond" w:cs="Arial"/>
          <w:b/>
          <w:sz w:val="22"/>
          <w:szCs w:val="22"/>
        </w:rPr>
        <w:t xml:space="preserve">Zadavatel </w:t>
      </w:r>
      <w:r w:rsidRPr="00215A76">
        <w:rPr>
          <w:rFonts w:ascii="Garamond" w:hAnsi="Garamond"/>
          <w:b/>
          <w:sz w:val="22"/>
          <w:szCs w:val="22"/>
        </w:rPr>
        <w:t xml:space="preserve">ve smyslu ust. § 104 ZZVZ požaduje, aby vybraný dodavatel nejpozději před uzavřením smlouvy předložil doklady ve vztahu k výrobkům dle čl. 15.2 této Výzvy, </w:t>
      </w:r>
      <w:r w:rsidR="005C1E8D">
        <w:rPr>
          <w:rFonts w:ascii="Garamond" w:hAnsi="Garamond"/>
          <w:b/>
          <w:sz w:val="22"/>
          <w:szCs w:val="22"/>
        </w:rPr>
        <w:t>jimi</w:t>
      </w:r>
      <w:r w:rsidRPr="00215A76">
        <w:rPr>
          <w:rFonts w:ascii="Garamond" w:hAnsi="Garamond"/>
          <w:b/>
          <w:sz w:val="22"/>
          <w:szCs w:val="22"/>
        </w:rPr>
        <w:t>ž bude prokázáno</w:t>
      </w:r>
      <w:r w:rsidRPr="005C1E8D">
        <w:rPr>
          <w:rFonts w:ascii="Garamond" w:hAnsi="Garamond"/>
          <w:sz w:val="22"/>
          <w:szCs w:val="22"/>
        </w:rPr>
        <w:t xml:space="preserve">, </w:t>
      </w:r>
      <w:r w:rsidRPr="005C1E8D">
        <w:rPr>
          <w:rFonts w:ascii="Garamond" w:hAnsi="Garamond"/>
          <w:b/>
          <w:sz w:val="22"/>
          <w:szCs w:val="22"/>
        </w:rPr>
        <w:t>že výrobky splňují požadavky zadavatele uvedené v čl. 13.2</w:t>
      </w:r>
      <w:r w:rsidR="003A204E">
        <w:rPr>
          <w:rFonts w:ascii="Garamond" w:hAnsi="Garamond"/>
          <w:b/>
          <w:sz w:val="22"/>
          <w:szCs w:val="22"/>
        </w:rPr>
        <w:t xml:space="preserve"> a 13.4 </w:t>
      </w:r>
      <w:r w:rsidRPr="005C1E8D">
        <w:rPr>
          <w:rFonts w:ascii="Garamond" w:hAnsi="Garamond"/>
          <w:b/>
          <w:sz w:val="22"/>
          <w:szCs w:val="22"/>
        </w:rPr>
        <w:t xml:space="preserve">této </w:t>
      </w:r>
      <w:r w:rsidR="00BF36E9" w:rsidRPr="005C1E8D">
        <w:rPr>
          <w:rFonts w:ascii="Garamond" w:hAnsi="Garamond"/>
          <w:b/>
          <w:sz w:val="22"/>
          <w:szCs w:val="22"/>
        </w:rPr>
        <w:t>Výzvy,</w:t>
      </w:r>
      <w:r w:rsidRPr="005C1E8D">
        <w:rPr>
          <w:rFonts w:ascii="Garamond" w:hAnsi="Garamond"/>
          <w:b/>
          <w:sz w:val="22"/>
          <w:szCs w:val="22"/>
        </w:rPr>
        <w:t xml:space="preserve"> t</w:t>
      </w:r>
      <w:r w:rsidRPr="00215A76">
        <w:rPr>
          <w:rFonts w:ascii="Garamond" w:hAnsi="Garamond"/>
          <w:b/>
          <w:sz w:val="22"/>
          <w:szCs w:val="22"/>
        </w:rPr>
        <w:t>j.</w:t>
      </w:r>
      <w:r>
        <w:rPr>
          <w:rFonts w:ascii="Garamond" w:hAnsi="Garamond" w:cs="Arial"/>
          <w:b/>
          <w:sz w:val="22"/>
          <w:szCs w:val="22"/>
        </w:rPr>
        <w:t xml:space="preserve"> </w:t>
      </w:r>
      <w:r w:rsidRPr="00215A76">
        <w:rPr>
          <w:rFonts w:ascii="Garamond" w:hAnsi="Garamond" w:cs="Arial"/>
          <w:b/>
          <w:sz w:val="22"/>
          <w:szCs w:val="22"/>
        </w:rPr>
        <w:t xml:space="preserve">bezpečnostní listy nebo </w:t>
      </w:r>
      <w:r w:rsidRPr="005B0DE0">
        <w:rPr>
          <w:rFonts w:ascii="Garamond" w:hAnsi="Garamond" w:cs="Arial"/>
          <w:b/>
          <w:sz w:val="22"/>
          <w:szCs w:val="22"/>
        </w:rPr>
        <w:t xml:space="preserve">obdobné doklady, nebo certifikát </w:t>
      </w:r>
      <w:r w:rsidRPr="005B0DE0">
        <w:rPr>
          <w:rFonts w:ascii="Garamond" w:hAnsi="Garamond"/>
          <w:b/>
          <w:sz w:val="22"/>
          <w:szCs w:val="22"/>
        </w:rPr>
        <w:t>či</w:t>
      </w:r>
      <w:r w:rsidRPr="00215A76">
        <w:rPr>
          <w:rFonts w:ascii="Garamond" w:hAnsi="Garamond"/>
          <w:b/>
          <w:sz w:val="22"/>
          <w:szCs w:val="22"/>
        </w:rPr>
        <w:t xml:space="preserve"> obdobný doklad o</w:t>
      </w:r>
      <w:r w:rsidR="005B0DE0">
        <w:rPr>
          <w:rFonts w:ascii="Garamond" w:hAnsi="Garamond"/>
          <w:b/>
          <w:sz w:val="22"/>
          <w:szCs w:val="22"/>
        </w:rPr>
        <w:t> </w:t>
      </w:r>
      <w:r w:rsidRPr="00215A76">
        <w:rPr>
          <w:rFonts w:ascii="Garamond" w:hAnsi="Garamond"/>
          <w:b/>
          <w:sz w:val="22"/>
          <w:szCs w:val="22"/>
        </w:rPr>
        <w:t xml:space="preserve">udělení příslušné </w:t>
      </w:r>
      <w:r w:rsidRPr="00333A68">
        <w:rPr>
          <w:rFonts w:ascii="Garamond" w:hAnsi="Garamond"/>
          <w:b/>
          <w:sz w:val="22"/>
          <w:szCs w:val="22"/>
        </w:rPr>
        <w:t>ekoznačky typu I (podle ISO 14024)</w:t>
      </w:r>
      <w:r w:rsidR="001E1D26">
        <w:rPr>
          <w:rFonts w:ascii="Garamond" w:hAnsi="Garamond"/>
          <w:b/>
          <w:sz w:val="22"/>
          <w:szCs w:val="22"/>
        </w:rPr>
        <w:t xml:space="preserve"> a certifikát STMC</w:t>
      </w:r>
      <w:r w:rsidRPr="00333A68">
        <w:rPr>
          <w:rFonts w:ascii="Garamond" w:hAnsi="Garamond"/>
          <w:b/>
          <w:sz w:val="22"/>
          <w:szCs w:val="22"/>
        </w:rPr>
        <w:t>.</w:t>
      </w:r>
    </w:p>
    <w:p w14:paraId="61CCB1F8" w14:textId="228427C0" w:rsidR="009162DD" w:rsidRPr="008D4CDF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b/>
          <w:sz w:val="22"/>
          <w:szCs w:val="22"/>
        </w:rPr>
        <w:t>Povinnost</w:t>
      </w:r>
      <w:r w:rsidRPr="008D4CDF">
        <w:rPr>
          <w:rFonts w:ascii="Garamond" w:hAnsi="Garamond" w:cs="Arial"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 xml:space="preserve">předložit </w:t>
      </w:r>
      <w:r w:rsidR="0012261A">
        <w:rPr>
          <w:rFonts w:ascii="Garamond" w:hAnsi="Garamond" w:cs="Arial"/>
          <w:b/>
          <w:sz w:val="22"/>
          <w:szCs w:val="22"/>
        </w:rPr>
        <w:t>doklady</w:t>
      </w:r>
      <w:r w:rsidR="0012261A" w:rsidRPr="008D4CDF">
        <w:rPr>
          <w:rFonts w:ascii="Garamond" w:hAnsi="Garamond" w:cs="Arial"/>
          <w:b/>
          <w:sz w:val="22"/>
          <w:szCs w:val="22"/>
        </w:rPr>
        <w:t xml:space="preserve"> </w:t>
      </w:r>
      <w:r w:rsidRPr="008D4CDF">
        <w:rPr>
          <w:rFonts w:ascii="Garamond" w:hAnsi="Garamond" w:cs="Arial"/>
          <w:b/>
          <w:sz w:val="22"/>
          <w:szCs w:val="22"/>
        </w:rPr>
        <w:t>dle čl. 15.1 této Výzvy se vztahuje pouze k výrobku, u nějž je takový požadavek uveden</w:t>
      </w:r>
      <w:r w:rsidRPr="008D4CDF">
        <w:rPr>
          <w:rFonts w:ascii="Garamond" w:hAnsi="Garamond"/>
          <w:b/>
          <w:sz w:val="22"/>
          <w:szCs w:val="22"/>
        </w:rPr>
        <w:t xml:space="preserve"> v příloze č. 2</w:t>
      </w:r>
      <w:r w:rsidR="00AA161E" w:rsidRPr="008D4CDF">
        <w:rPr>
          <w:rFonts w:ascii="Garamond" w:hAnsi="Garamond"/>
          <w:b/>
          <w:sz w:val="22"/>
          <w:szCs w:val="22"/>
        </w:rPr>
        <w:t xml:space="preserve"> </w:t>
      </w:r>
      <w:r w:rsidRPr="008D4CDF">
        <w:rPr>
          <w:rFonts w:ascii="Garamond" w:hAnsi="Garamond"/>
          <w:b/>
          <w:sz w:val="22"/>
          <w:szCs w:val="22"/>
        </w:rPr>
        <w:t>Závazného návrhu smlouvy.</w:t>
      </w:r>
    </w:p>
    <w:p w14:paraId="7C58724A" w14:textId="41C22E69" w:rsidR="009162DD" w:rsidRPr="009162DD" w:rsidRDefault="009162DD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8D4CDF">
        <w:rPr>
          <w:rFonts w:ascii="Garamond" w:hAnsi="Garamond" w:cs="Arial"/>
          <w:sz w:val="22"/>
          <w:szCs w:val="22"/>
        </w:rPr>
        <w:t xml:space="preserve">Vybraný dodavatel je povinen předložit odpovídající </w:t>
      </w:r>
      <w:r w:rsidR="00A545F1">
        <w:rPr>
          <w:rFonts w:ascii="Garamond" w:hAnsi="Garamond" w:cs="Arial"/>
          <w:sz w:val="22"/>
          <w:szCs w:val="22"/>
        </w:rPr>
        <w:t xml:space="preserve">doklady </w:t>
      </w:r>
      <w:r w:rsidRPr="008D4CDF">
        <w:rPr>
          <w:rFonts w:ascii="Garamond" w:hAnsi="Garamond" w:cs="Arial"/>
          <w:sz w:val="22"/>
          <w:szCs w:val="22"/>
        </w:rPr>
        <w:t>nejpozději do tří (3) dnů od výzvy zadavatele, nebude-li ve výzvě stanovena jiná lhůta. Doklady dle čl. 15.1 této Výzvy se předkládají výhradně elektronicky, v českém nebo slovenském jazyce a postačuje prostá kopie. Pokud jsou doklady vyhotoveny v jiném jazyce, musí být předloženy i s překladem do českého nebo slovenského</w:t>
      </w:r>
      <w:r>
        <w:rPr>
          <w:rFonts w:ascii="Garamond" w:hAnsi="Garamond" w:cs="Arial"/>
          <w:sz w:val="22"/>
          <w:szCs w:val="22"/>
        </w:rPr>
        <w:t xml:space="preserve"> jazyka</w:t>
      </w:r>
      <w:r w:rsidR="00AA161E">
        <w:rPr>
          <w:rFonts w:ascii="Garamond" w:hAnsi="Garamond" w:cs="Arial"/>
          <w:sz w:val="22"/>
          <w:szCs w:val="22"/>
        </w:rPr>
        <w:t>.</w:t>
      </w:r>
    </w:p>
    <w:p w14:paraId="5DFAD038" w14:textId="68BE2635" w:rsidR="003D52BD" w:rsidRPr="00295ECB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295ECB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295ECB">
        <w:rPr>
          <w:rFonts w:ascii="Garamond" w:hAnsi="Garamond" w:cs="Arial"/>
          <w:b/>
          <w:sz w:val="22"/>
          <w:szCs w:val="22"/>
        </w:rPr>
        <w:t>doplněn</w:t>
      </w:r>
      <w:r w:rsidRPr="00295ECB">
        <w:rPr>
          <w:rFonts w:ascii="Garamond" w:hAnsi="Garamond" w:cs="Arial"/>
          <w:b/>
          <w:sz w:val="22"/>
          <w:szCs w:val="22"/>
        </w:rPr>
        <w:t>a</w:t>
      </w:r>
      <w:r w:rsidR="003D52BD" w:rsidRPr="00295ECB">
        <w:rPr>
          <w:rFonts w:ascii="Garamond" w:hAnsi="Garamond" w:cs="Arial"/>
          <w:b/>
          <w:sz w:val="22"/>
          <w:szCs w:val="22"/>
        </w:rPr>
        <w:t xml:space="preserve"> i o datasheet (katalogový list) </w:t>
      </w:r>
      <w:r w:rsidRPr="00295ECB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0199F38A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C11970" w:rsidRPr="00C11970">
        <w:rPr>
          <w:rFonts w:ascii="Garamond" w:hAnsi="Garamond"/>
        </w:rPr>
        <w:t>Iva Hošková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1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B25AD03" w14:textId="77777777" w:rsidR="00D13B10" w:rsidRDefault="00D13B10" w:rsidP="00795AAC">
      <w:r>
        <w:separator/>
      </w:r>
    </w:p>
  </w:endnote>
  <w:endnote w:type="continuationSeparator" w:id="0">
    <w:p w14:paraId="60C83D06" w14:textId="77777777" w:rsidR="00D13B10" w:rsidRDefault="00D13B10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D6E20BC" w:rsidR="00AD69FB" w:rsidRPr="00EB6175" w:rsidRDefault="00AD69FB" w:rsidP="002F419F">
    <w:pPr>
      <w:pStyle w:val="Zpat"/>
      <w:spacing w:before="240"/>
      <w:jc w:val="center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t xml:space="preserve">Stránka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4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525873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7375D3" w14:textId="77777777" w:rsidR="00D13B10" w:rsidRDefault="00D13B10" w:rsidP="00795AAC">
      <w:r>
        <w:separator/>
      </w:r>
    </w:p>
  </w:footnote>
  <w:footnote w:type="continuationSeparator" w:id="0">
    <w:p w14:paraId="49AF9005" w14:textId="77777777" w:rsidR="00D13B10" w:rsidRDefault="00D13B10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C45A44B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68149BD"/>
    <w:multiLevelType w:val="hybridMultilevel"/>
    <w:tmpl w:val="1F8C8E3A"/>
    <w:lvl w:ilvl="0" w:tplc="04050017">
      <w:start w:val="1"/>
      <w:numFmt w:val="lowerLetter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4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5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6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7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8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0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4046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50" w:hanging="360"/>
      </w:pPr>
    </w:lvl>
    <w:lvl w:ilvl="2" w:tplc="0405001B" w:tentative="1">
      <w:start w:val="1"/>
      <w:numFmt w:val="lowerRoman"/>
      <w:lvlText w:val="%3."/>
      <w:lvlJc w:val="right"/>
      <w:pPr>
        <w:ind w:left="2870" w:hanging="180"/>
      </w:pPr>
    </w:lvl>
    <w:lvl w:ilvl="3" w:tplc="0405000F" w:tentative="1">
      <w:start w:val="1"/>
      <w:numFmt w:val="decimal"/>
      <w:lvlText w:val="%4."/>
      <w:lvlJc w:val="left"/>
      <w:pPr>
        <w:ind w:left="3590" w:hanging="360"/>
      </w:pPr>
    </w:lvl>
    <w:lvl w:ilvl="4" w:tplc="04050019" w:tentative="1">
      <w:start w:val="1"/>
      <w:numFmt w:val="lowerLetter"/>
      <w:lvlText w:val="%5."/>
      <w:lvlJc w:val="left"/>
      <w:pPr>
        <w:ind w:left="4310" w:hanging="360"/>
      </w:pPr>
    </w:lvl>
    <w:lvl w:ilvl="5" w:tplc="0405001B" w:tentative="1">
      <w:start w:val="1"/>
      <w:numFmt w:val="lowerRoman"/>
      <w:lvlText w:val="%6."/>
      <w:lvlJc w:val="right"/>
      <w:pPr>
        <w:ind w:left="5030" w:hanging="180"/>
      </w:pPr>
    </w:lvl>
    <w:lvl w:ilvl="6" w:tplc="0405000F" w:tentative="1">
      <w:start w:val="1"/>
      <w:numFmt w:val="decimal"/>
      <w:lvlText w:val="%7."/>
      <w:lvlJc w:val="left"/>
      <w:pPr>
        <w:ind w:left="5750" w:hanging="360"/>
      </w:pPr>
    </w:lvl>
    <w:lvl w:ilvl="7" w:tplc="04050019" w:tentative="1">
      <w:start w:val="1"/>
      <w:numFmt w:val="lowerLetter"/>
      <w:lvlText w:val="%8."/>
      <w:lvlJc w:val="left"/>
      <w:pPr>
        <w:ind w:left="6470" w:hanging="360"/>
      </w:pPr>
    </w:lvl>
    <w:lvl w:ilvl="8" w:tplc="0405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31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3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4" w15:restartNumberingAfterBreak="0">
    <w:nsid w:val="49D70C12"/>
    <w:multiLevelType w:val="hybridMultilevel"/>
    <w:tmpl w:val="D3EEED80"/>
    <w:lvl w:ilvl="0" w:tplc="77509BCE">
      <w:numFmt w:val="bullet"/>
      <w:lvlText w:val="-"/>
      <w:lvlJc w:val="left"/>
      <w:pPr>
        <w:ind w:left="862" w:hanging="360"/>
      </w:pPr>
      <w:rPr>
        <w:rFonts w:ascii="Garamond" w:eastAsia="Times New Roman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35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6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7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40" w15:restartNumberingAfterBreak="0">
    <w:nsid w:val="630B7184"/>
    <w:multiLevelType w:val="hybridMultilevel"/>
    <w:tmpl w:val="34D42ACE"/>
    <w:lvl w:ilvl="0" w:tplc="04050005">
      <w:start w:val="1"/>
      <w:numFmt w:val="bullet"/>
      <w:lvlText w:val=""/>
      <w:lvlJc w:val="left"/>
      <w:pPr>
        <w:ind w:left="1222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41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2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3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4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5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6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7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7"/>
  </w:num>
  <w:num w:numId="2">
    <w:abstractNumId w:val="19"/>
  </w:num>
  <w:num w:numId="3">
    <w:abstractNumId w:val="42"/>
  </w:num>
  <w:num w:numId="4">
    <w:abstractNumId w:val="15"/>
  </w:num>
  <w:num w:numId="5">
    <w:abstractNumId w:val="46"/>
  </w:num>
  <w:num w:numId="6">
    <w:abstractNumId w:val="41"/>
  </w:num>
  <w:num w:numId="7">
    <w:abstractNumId w:val="44"/>
  </w:num>
  <w:num w:numId="8">
    <w:abstractNumId w:val="27"/>
  </w:num>
  <w:num w:numId="9">
    <w:abstractNumId w:val="26"/>
  </w:num>
  <w:num w:numId="10">
    <w:abstractNumId w:val="45"/>
  </w:num>
  <w:num w:numId="11">
    <w:abstractNumId w:val="43"/>
  </w:num>
  <w:num w:numId="12">
    <w:abstractNumId w:val="38"/>
  </w:num>
  <w:num w:numId="13">
    <w:abstractNumId w:val="18"/>
  </w:num>
  <w:num w:numId="14">
    <w:abstractNumId w:val="36"/>
  </w:num>
  <w:num w:numId="15">
    <w:abstractNumId w:val="24"/>
  </w:num>
  <w:num w:numId="16">
    <w:abstractNumId w:val="25"/>
  </w:num>
  <w:num w:numId="17">
    <w:abstractNumId w:val="16"/>
  </w:num>
  <w:num w:numId="18">
    <w:abstractNumId w:val="35"/>
  </w:num>
  <w:num w:numId="19">
    <w:abstractNumId w:val="31"/>
  </w:num>
  <w:num w:numId="20">
    <w:abstractNumId w:val="28"/>
  </w:num>
  <w:num w:numId="21">
    <w:abstractNumId w:val="33"/>
  </w:num>
  <w:num w:numId="22">
    <w:abstractNumId w:val="21"/>
  </w:num>
  <w:num w:numId="23">
    <w:abstractNumId w:val="20"/>
  </w:num>
  <w:num w:numId="24">
    <w:abstractNumId w:val="47"/>
  </w:num>
  <w:num w:numId="25">
    <w:abstractNumId w:val="23"/>
  </w:num>
  <w:num w:numId="26">
    <w:abstractNumId w:val="29"/>
  </w:num>
  <w:num w:numId="27">
    <w:abstractNumId w:val="32"/>
  </w:num>
  <w:num w:numId="28">
    <w:abstractNumId w:val="17"/>
  </w:num>
  <w:num w:numId="29">
    <w:abstractNumId w:val="39"/>
  </w:num>
  <w:num w:numId="30">
    <w:abstractNumId w:val="30"/>
  </w:num>
  <w:num w:numId="31">
    <w:abstractNumId w:val="40"/>
  </w:num>
  <w:num w:numId="32">
    <w:abstractNumId w:val="34"/>
  </w:num>
  <w:num w:numId="33">
    <w:abstractNumId w:val="2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5AAC"/>
    <w:rsid w:val="00003E18"/>
    <w:rsid w:val="00004C69"/>
    <w:rsid w:val="00004FBB"/>
    <w:rsid w:val="00010F75"/>
    <w:rsid w:val="00012D96"/>
    <w:rsid w:val="0001621D"/>
    <w:rsid w:val="00021C66"/>
    <w:rsid w:val="000258BA"/>
    <w:rsid w:val="00030C68"/>
    <w:rsid w:val="00035AA2"/>
    <w:rsid w:val="00037445"/>
    <w:rsid w:val="0005573E"/>
    <w:rsid w:val="00055C16"/>
    <w:rsid w:val="00063898"/>
    <w:rsid w:val="000640AD"/>
    <w:rsid w:val="00072B7B"/>
    <w:rsid w:val="0007506D"/>
    <w:rsid w:val="00076370"/>
    <w:rsid w:val="0007693F"/>
    <w:rsid w:val="00083C37"/>
    <w:rsid w:val="00086AE4"/>
    <w:rsid w:val="000909A0"/>
    <w:rsid w:val="00093908"/>
    <w:rsid w:val="00095E03"/>
    <w:rsid w:val="000A4564"/>
    <w:rsid w:val="000A5773"/>
    <w:rsid w:val="000A5E08"/>
    <w:rsid w:val="000C57C5"/>
    <w:rsid w:val="000D05C8"/>
    <w:rsid w:val="000D7326"/>
    <w:rsid w:val="000E3DE6"/>
    <w:rsid w:val="000F34D8"/>
    <w:rsid w:val="0010541F"/>
    <w:rsid w:val="001129E1"/>
    <w:rsid w:val="00113AA6"/>
    <w:rsid w:val="001142E9"/>
    <w:rsid w:val="00114F0D"/>
    <w:rsid w:val="001175DA"/>
    <w:rsid w:val="00117C21"/>
    <w:rsid w:val="00121D75"/>
    <w:rsid w:val="0012261A"/>
    <w:rsid w:val="00127368"/>
    <w:rsid w:val="0013380E"/>
    <w:rsid w:val="00134601"/>
    <w:rsid w:val="00136141"/>
    <w:rsid w:val="00146F93"/>
    <w:rsid w:val="0015056F"/>
    <w:rsid w:val="0015439B"/>
    <w:rsid w:val="00154A3D"/>
    <w:rsid w:val="00155D07"/>
    <w:rsid w:val="00161A09"/>
    <w:rsid w:val="00161C21"/>
    <w:rsid w:val="0016309C"/>
    <w:rsid w:val="001718A9"/>
    <w:rsid w:val="00175953"/>
    <w:rsid w:val="00184824"/>
    <w:rsid w:val="00185EFB"/>
    <w:rsid w:val="0018706D"/>
    <w:rsid w:val="00187D79"/>
    <w:rsid w:val="001905EC"/>
    <w:rsid w:val="001A280C"/>
    <w:rsid w:val="001A30F6"/>
    <w:rsid w:val="001A46DB"/>
    <w:rsid w:val="001A5C42"/>
    <w:rsid w:val="001B4B7A"/>
    <w:rsid w:val="001B5234"/>
    <w:rsid w:val="001B557B"/>
    <w:rsid w:val="001C4ABC"/>
    <w:rsid w:val="001D2457"/>
    <w:rsid w:val="001E0251"/>
    <w:rsid w:val="001E1D26"/>
    <w:rsid w:val="001E4E72"/>
    <w:rsid w:val="001E73C9"/>
    <w:rsid w:val="001F6DDB"/>
    <w:rsid w:val="002012BB"/>
    <w:rsid w:val="00203B39"/>
    <w:rsid w:val="00210298"/>
    <w:rsid w:val="0021466A"/>
    <w:rsid w:val="00215A76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409E"/>
    <w:rsid w:val="00257386"/>
    <w:rsid w:val="00272068"/>
    <w:rsid w:val="002732D2"/>
    <w:rsid w:val="00274498"/>
    <w:rsid w:val="00281D4A"/>
    <w:rsid w:val="00281F8F"/>
    <w:rsid w:val="002865E4"/>
    <w:rsid w:val="0029263C"/>
    <w:rsid w:val="0029401A"/>
    <w:rsid w:val="00294B61"/>
    <w:rsid w:val="00295C60"/>
    <w:rsid w:val="00295ECB"/>
    <w:rsid w:val="002A5367"/>
    <w:rsid w:val="002B2190"/>
    <w:rsid w:val="002B4A7E"/>
    <w:rsid w:val="002B59B9"/>
    <w:rsid w:val="002C475A"/>
    <w:rsid w:val="002C4C68"/>
    <w:rsid w:val="002C7593"/>
    <w:rsid w:val="002C7E7D"/>
    <w:rsid w:val="002D1502"/>
    <w:rsid w:val="002D62A7"/>
    <w:rsid w:val="002E188D"/>
    <w:rsid w:val="002E21B2"/>
    <w:rsid w:val="002E3083"/>
    <w:rsid w:val="002E4201"/>
    <w:rsid w:val="002E4228"/>
    <w:rsid w:val="002E4432"/>
    <w:rsid w:val="002E4ED7"/>
    <w:rsid w:val="002F419F"/>
    <w:rsid w:val="002F78C7"/>
    <w:rsid w:val="003024B8"/>
    <w:rsid w:val="00304A60"/>
    <w:rsid w:val="00305BB0"/>
    <w:rsid w:val="003063D6"/>
    <w:rsid w:val="0031024E"/>
    <w:rsid w:val="00311988"/>
    <w:rsid w:val="003126EA"/>
    <w:rsid w:val="00313A37"/>
    <w:rsid w:val="00320779"/>
    <w:rsid w:val="00324905"/>
    <w:rsid w:val="0032571E"/>
    <w:rsid w:val="00331F6E"/>
    <w:rsid w:val="003320CF"/>
    <w:rsid w:val="00333A68"/>
    <w:rsid w:val="00334AE8"/>
    <w:rsid w:val="00342F71"/>
    <w:rsid w:val="00356341"/>
    <w:rsid w:val="00357688"/>
    <w:rsid w:val="00380881"/>
    <w:rsid w:val="003812C0"/>
    <w:rsid w:val="00393635"/>
    <w:rsid w:val="00396BED"/>
    <w:rsid w:val="003A204E"/>
    <w:rsid w:val="003A2A0C"/>
    <w:rsid w:val="003A4BA0"/>
    <w:rsid w:val="003B06D8"/>
    <w:rsid w:val="003B4D43"/>
    <w:rsid w:val="003B7B95"/>
    <w:rsid w:val="003C1FD6"/>
    <w:rsid w:val="003D116A"/>
    <w:rsid w:val="003D43B7"/>
    <w:rsid w:val="003D4537"/>
    <w:rsid w:val="003D52BD"/>
    <w:rsid w:val="003E0579"/>
    <w:rsid w:val="003E3643"/>
    <w:rsid w:val="003E536B"/>
    <w:rsid w:val="003E567A"/>
    <w:rsid w:val="003F767D"/>
    <w:rsid w:val="004059B7"/>
    <w:rsid w:val="00406F62"/>
    <w:rsid w:val="00420073"/>
    <w:rsid w:val="00423A32"/>
    <w:rsid w:val="00425FD2"/>
    <w:rsid w:val="004376D6"/>
    <w:rsid w:val="004400E1"/>
    <w:rsid w:val="004479AE"/>
    <w:rsid w:val="00452E4D"/>
    <w:rsid w:val="004576B0"/>
    <w:rsid w:val="004605D0"/>
    <w:rsid w:val="00475615"/>
    <w:rsid w:val="0048090C"/>
    <w:rsid w:val="00481F8F"/>
    <w:rsid w:val="00485083"/>
    <w:rsid w:val="00485D97"/>
    <w:rsid w:val="00486215"/>
    <w:rsid w:val="00486FD6"/>
    <w:rsid w:val="00487ABB"/>
    <w:rsid w:val="00490549"/>
    <w:rsid w:val="00495F5C"/>
    <w:rsid w:val="004B06FE"/>
    <w:rsid w:val="004B68DB"/>
    <w:rsid w:val="004B779A"/>
    <w:rsid w:val="004D005B"/>
    <w:rsid w:val="004D1497"/>
    <w:rsid w:val="004D64CE"/>
    <w:rsid w:val="004E4A98"/>
    <w:rsid w:val="004F0141"/>
    <w:rsid w:val="004F0DD1"/>
    <w:rsid w:val="004F13D4"/>
    <w:rsid w:val="0050547A"/>
    <w:rsid w:val="00512600"/>
    <w:rsid w:val="00513847"/>
    <w:rsid w:val="0051700E"/>
    <w:rsid w:val="00521009"/>
    <w:rsid w:val="00524149"/>
    <w:rsid w:val="0052419E"/>
    <w:rsid w:val="00525873"/>
    <w:rsid w:val="00534AAE"/>
    <w:rsid w:val="005360D9"/>
    <w:rsid w:val="00541CF2"/>
    <w:rsid w:val="00541F8B"/>
    <w:rsid w:val="0055137A"/>
    <w:rsid w:val="00571557"/>
    <w:rsid w:val="00591CE0"/>
    <w:rsid w:val="00592FF9"/>
    <w:rsid w:val="005A032C"/>
    <w:rsid w:val="005A575C"/>
    <w:rsid w:val="005B0DE0"/>
    <w:rsid w:val="005C01F9"/>
    <w:rsid w:val="005C1E8D"/>
    <w:rsid w:val="005D06B7"/>
    <w:rsid w:val="005E1AA8"/>
    <w:rsid w:val="005E393E"/>
    <w:rsid w:val="005E599C"/>
    <w:rsid w:val="006135F9"/>
    <w:rsid w:val="006168A1"/>
    <w:rsid w:val="00617021"/>
    <w:rsid w:val="00641634"/>
    <w:rsid w:val="00641C45"/>
    <w:rsid w:val="0064432C"/>
    <w:rsid w:val="00646EF9"/>
    <w:rsid w:val="006479AD"/>
    <w:rsid w:val="006504FE"/>
    <w:rsid w:val="00650FC7"/>
    <w:rsid w:val="0065304C"/>
    <w:rsid w:val="00653C27"/>
    <w:rsid w:val="006579BB"/>
    <w:rsid w:val="006619C8"/>
    <w:rsid w:val="00664292"/>
    <w:rsid w:val="00670086"/>
    <w:rsid w:val="00671E84"/>
    <w:rsid w:val="006733B1"/>
    <w:rsid w:val="00677AA5"/>
    <w:rsid w:val="00681A1B"/>
    <w:rsid w:val="00684D0A"/>
    <w:rsid w:val="006850A6"/>
    <w:rsid w:val="00694F81"/>
    <w:rsid w:val="0069594D"/>
    <w:rsid w:val="00695CC2"/>
    <w:rsid w:val="00696DBB"/>
    <w:rsid w:val="006A103B"/>
    <w:rsid w:val="006A109C"/>
    <w:rsid w:val="006A2162"/>
    <w:rsid w:val="006A7F5C"/>
    <w:rsid w:val="006B5028"/>
    <w:rsid w:val="006B5670"/>
    <w:rsid w:val="006C509B"/>
    <w:rsid w:val="006C69C1"/>
    <w:rsid w:val="006D0C83"/>
    <w:rsid w:val="006D427F"/>
    <w:rsid w:val="006D6F86"/>
    <w:rsid w:val="006F3867"/>
    <w:rsid w:val="006F7426"/>
    <w:rsid w:val="0070420C"/>
    <w:rsid w:val="0070545A"/>
    <w:rsid w:val="0072046A"/>
    <w:rsid w:val="007238B3"/>
    <w:rsid w:val="0072481F"/>
    <w:rsid w:val="007306BC"/>
    <w:rsid w:val="00730B83"/>
    <w:rsid w:val="00735FBF"/>
    <w:rsid w:val="007379B2"/>
    <w:rsid w:val="00743B7D"/>
    <w:rsid w:val="00754BF3"/>
    <w:rsid w:val="00757EB6"/>
    <w:rsid w:val="00763198"/>
    <w:rsid w:val="007706A8"/>
    <w:rsid w:val="00780026"/>
    <w:rsid w:val="007919B3"/>
    <w:rsid w:val="00792068"/>
    <w:rsid w:val="00795AAC"/>
    <w:rsid w:val="007A5DDA"/>
    <w:rsid w:val="007C04E9"/>
    <w:rsid w:val="007C5244"/>
    <w:rsid w:val="007D473B"/>
    <w:rsid w:val="007D5726"/>
    <w:rsid w:val="007D7BDF"/>
    <w:rsid w:val="007E76A7"/>
    <w:rsid w:val="007F6856"/>
    <w:rsid w:val="008009FE"/>
    <w:rsid w:val="00800FB4"/>
    <w:rsid w:val="008078F0"/>
    <w:rsid w:val="0081437D"/>
    <w:rsid w:val="0082179D"/>
    <w:rsid w:val="00822D46"/>
    <w:rsid w:val="008252D0"/>
    <w:rsid w:val="0082680D"/>
    <w:rsid w:val="00841F0D"/>
    <w:rsid w:val="00854B10"/>
    <w:rsid w:val="00857883"/>
    <w:rsid w:val="0086327C"/>
    <w:rsid w:val="00865866"/>
    <w:rsid w:val="0087625A"/>
    <w:rsid w:val="008765A4"/>
    <w:rsid w:val="0088068A"/>
    <w:rsid w:val="0088554A"/>
    <w:rsid w:val="00893EAD"/>
    <w:rsid w:val="00896E6C"/>
    <w:rsid w:val="008A08E3"/>
    <w:rsid w:val="008A6DE7"/>
    <w:rsid w:val="008A6E01"/>
    <w:rsid w:val="008B025D"/>
    <w:rsid w:val="008B741E"/>
    <w:rsid w:val="008C2C2D"/>
    <w:rsid w:val="008C697F"/>
    <w:rsid w:val="008D13AA"/>
    <w:rsid w:val="008D2B9F"/>
    <w:rsid w:val="008D41D7"/>
    <w:rsid w:val="008D4CDF"/>
    <w:rsid w:val="008E0D1D"/>
    <w:rsid w:val="008E0F36"/>
    <w:rsid w:val="008E4A71"/>
    <w:rsid w:val="008E4AAB"/>
    <w:rsid w:val="008E694C"/>
    <w:rsid w:val="008F24EC"/>
    <w:rsid w:val="008F3D91"/>
    <w:rsid w:val="00906306"/>
    <w:rsid w:val="009162DD"/>
    <w:rsid w:val="00917EE9"/>
    <w:rsid w:val="00924ABD"/>
    <w:rsid w:val="00931CC1"/>
    <w:rsid w:val="00935123"/>
    <w:rsid w:val="00942A6B"/>
    <w:rsid w:val="009431F2"/>
    <w:rsid w:val="00945C56"/>
    <w:rsid w:val="009537A4"/>
    <w:rsid w:val="00956D28"/>
    <w:rsid w:val="00961B2D"/>
    <w:rsid w:val="00961D50"/>
    <w:rsid w:val="00966008"/>
    <w:rsid w:val="00971D47"/>
    <w:rsid w:val="00972A6A"/>
    <w:rsid w:val="009731AC"/>
    <w:rsid w:val="00973532"/>
    <w:rsid w:val="00982E28"/>
    <w:rsid w:val="009837D5"/>
    <w:rsid w:val="00986118"/>
    <w:rsid w:val="0099015E"/>
    <w:rsid w:val="00996F18"/>
    <w:rsid w:val="009A3D78"/>
    <w:rsid w:val="009A4E90"/>
    <w:rsid w:val="009A6752"/>
    <w:rsid w:val="009A6759"/>
    <w:rsid w:val="009A6DB1"/>
    <w:rsid w:val="009B6EFD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0689"/>
    <w:rsid w:val="00A23731"/>
    <w:rsid w:val="00A24677"/>
    <w:rsid w:val="00A24691"/>
    <w:rsid w:val="00A24B4C"/>
    <w:rsid w:val="00A30E5C"/>
    <w:rsid w:val="00A36CC3"/>
    <w:rsid w:val="00A436C9"/>
    <w:rsid w:val="00A467E8"/>
    <w:rsid w:val="00A51190"/>
    <w:rsid w:val="00A545F1"/>
    <w:rsid w:val="00A557EF"/>
    <w:rsid w:val="00A6168F"/>
    <w:rsid w:val="00A66D1E"/>
    <w:rsid w:val="00A71C90"/>
    <w:rsid w:val="00A77624"/>
    <w:rsid w:val="00A82F84"/>
    <w:rsid w:val="00A90797"/>
    <w:rsid w:val="00AA161E"/>
    <w:rsid w:val="00AA3B62"/>
    <w:rsid w:val="00AA7E60"/>
    <w:rsid w:val="00AC352C"/>
    <w:rsid w:val="00AC487C"/>
    <w:rsid w:val="00AC534A"/>
    <w:rsid w:val="00AC5408"/>
    <w:rsid w:val="00AC56B9"/>
    <w:rsid w:val="00AD69FB"/>
    <w:rsid w:val="00AE1686"/>
    <w:rsid w:val="00AE46B1"/>
    <w:rsid w:val="00AE5B0B"/>
    <w:rsid w:val="00AE67B7"/>
    <w:rsid w:val="00AE6DAB"/>
    <w:rsid w:val="00AF315D"/>
    <w:rsid w:val="00B0184B"/>
    <w:rsid w:val="00B02193"/>
    <w:rsid w:val="00B12B58"/>
    <w:rsid w:val="00B15953"/>
    <w:rsid w:val="00B16994"/>
    <w:rsid w:val="00B22D5E"/>
    <w:rsid w:val="00B25E4B"/>
    <w:rsid w:val="00B31681"/>
    <w:rsid w:val="00B35FCD"/>
    <w:rsid w:val="00B436AB"/>
    <w:rsid w:val="00B45FBB"/>
    <w:rsid w:val="00B507B9"/>
    <w:rsid w:val="00B6395E"/>
    <w:rsid w:val="00B650D5"/>
    <w:rsid w:val="00B75A72"/>
    <w:rsid w:val="00B92754"/>
    <w:rsid w:val="00BA2E0E"/>
    <w:rsid w:val="00BA36B4"/>
    <w:rsid w:val="00BB33E6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BF36E9"/>
    <w:rsid w:val="00C03A55"/>
    <w:rsid w:val="00C11970"/>
    <w:rsid w:val="00C1575F"/>
    <w:rsid w:val="00C232BE"/>
    <w:rsid w:val="00C27316"/>
    <w:rsid w:val="00C310DC"/>
    <w:rsid w:val="00C31F1D"/>
    <w:rsid w:val="00C45272"/>
    <w:rsid w:val="00C633E2"/>
    <w:rsid w:val="00C667B7"/>
    <w:rsid w:val="00C74455"/>
    <w:rsid w:val="00C84E99"/>
    <w:rsid w:val="00C84FFC"/>
    <w:rsid w:val="00C858D6"/>
    <w:rsid w:val="00C861A5"/>
    <w:rsid w:val="00C87F53"/>
    <w:rsid w:val="00C87F88"/>
    <w:rsid w:val="00C94C86"/>
    <w:rsid w:val="00C95D48"/>
    <w:rsid w:val="00CA06E1"/>
    <w:rsid w:val="00CA19DD"/>
    <w:rsid w:val="00CA4359"/>
    <w:rsid w:val="00CA4653"/>
    <w:rsid w:val="00CA5C46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E13"/>
    <w:rsid w:val="00D02708"/>
    <w:rsid w:val="00D05AA8"/>
    <w:rsid w:val="00D06321"/>
    <w:rsid w:val="00D07360"/>
    <w:rsid w:val="00D13B10"/>
    <w:rsid w:val="00D31A32"/>
    <w:rsid w:val="00D33A74"/>
    <w:rsid w:val="00D43D0D"/>
    <w:rsid w:val="00D452F8"/>
    <w:rsid w:val="00D47794"/>
    <w:rsid w:val="00D555A3"/>
    <w:rsid w:val="00D57265"/>
    <w:rsid w:val="00D602A9"/>
    <w:rsid w:val="00D603C8"/>
    <w:rsid w:val="00D64A33"/>
    <w:rsid w:val="00D83387"/>
    <w:rsid w:val="00DA44E6"/>
    <w:rsid w:val="00DA79BF"/>
    <w:rsid w:val="00DB0A8D"/>
    <w:rsid w:val="00DB1DE5"/>
    <w:rsid w:val="00DB1E0D"/>
    <w:rsid w:val="00DB33D8"/>
    <w:rsid w:val="00DB45AA"/>
    <w:rsid w:val="00DC15A5"/>
    <w:rsid w:val="00DC5ED1"/>
    <w:rsid w:val="00DC7262"/>
    <w:rsid w:val="00DE1BD2"/>
    <w:rsid w:val="00DE4940"/>
    <w:rsid w:val="00DF16B0"/>
    <w:rsid w:val="00DF3053"/>
    <w:rsid w:val="00E01B4D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0728"/>
    <w:rsid w:val="00E50F24"/>
    <w:rsid w:val="00E51923"/>
    <w:rsid w:val="00E52467"/>
    <w:rsid w:val="00E53764"/>
    <w:rsid w:val="00E54CD9"/>
    <w:rsid w:val="00E57361"/>
    <w:rsid w:val="00E617C7"/>
    <w:rsid w:val="00E66C11"/>
    <w:rsid w:val="00E7390F"/>
    <w:rsid w:val="00E760FE"/>
    <w:rsid w:val="00E76775"/>
    <w:rsid w:val="00E929D9"/>
    <w:rsid w:val="00E941D8"/>
    <w:rsid w:val="00E97754"/>
    <w:rsid w:val="00EB194D"/>
    <w:rsid w:val="00EB4ACA"/>
    <w:rsid w:val="00EB5C98"/>
    <w:rsid w:val="00EB6175"/>
    <w:rsid w:val="00EB7A9F"/>
    <w:rsid w:val="00EC3FE3"/>
    <w:rsid w:val="00EC4F3F"/>
    <w:rsid w:val="00ED389C"/>
    <w:rsid w:val="00EE44DF"/>
    <w:rsid w:val="00EE56C3"/>
    <w:rsid w:val="00EF4959"/>
    <w:rsid w:val="00EF572A"/>
    <w:rsid w:val="00F033C6"/>
    <w:rsid w:val="00F0543A"/>
    <w:rsid w:val="00F07F8A"/>
    <w:rsid w:val="00F228FA"/>
    <w:rsid w:val="00F247FC"/>
    <w:rsid w:val="00F37065"/>
    <w:rsid w:val="00F405D9"/>
    <w:rsid w:val="00F4105E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4593"/>
    <w:rsid w:val="00F976E9"/>
    <w:rsid w:val="00FB284E"/>
    <w:rsid w:val="00FB7D43"/>
    <w:rsid w:val="00FC0944"/>
    <w:rsid w:val="00FC18D6"/>
    <w:rsid w:val="00FC51AF"/>
    <w:rsid w:val="00FC580B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6DA9CC64-1300-41B8-B222-A55D938FED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docdata">
    <w:name w:val="docdata"/>
    <w:aliases w:val="docy,v5,4126,bqiaagaaetoeaaagpgqaaanabgaabumnaaaaaaaaaaaaaaaaaaaaaaaaaaaaaaaaaaaaaaaaaaaaaaaaaaaaaaaaaaaaaaaaaaaaaaaaaaaaaaaaaaaaaaaaaaaaaaaaaaaaaaaaaaaaaaaaaaaaaaaaaaaaaaaaaaaaaaaaaaaaaaaaaaaaaaaaaaaaaaaaaaaaaaaaaaaaaaaaaaaaaaaaaaaaaaaaaaaaaaaa"/>
    <w:basedOn w:val="Standardnpsmoodstavce"/>
    <w:rsid w:val="00E54CD9"/>
  </w:style>
  <w:style w:type="character" w:styleId="Nevyeenzmnka">
    <w:name w:val="Unresolved Mention"/>
    <w:basedOn w:val="Standardnpsmoodstavce"/>
    <w:uiPriority w:val="99"/>
    <w:semiHidden/>
    <w:unhideWhenUsed/>
    <w:rsid w:val="0065304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yperlink" Target="https://zakazky.zcu.cz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4814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BZBJTK3pNtbqwKNxzkfoTMgOUdymXqgtl0jLrISYcIw=</DigestValue>
    </Reference>
    <Reference Type="http://www.w3.org/2000/09/xmldsig#Object" URI="#idOfficeObject">
      <DigestMethod Algorithm="http://www.w3.org/2001/04/xmlenc#sha256"/>
      <DigestValue>8+3v7r9z3VW+4ah6eGkXAVeXAC+EURF0UYWoryiQ5e0=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E5oBpUcVzYJGpHO4L6Ax1ZPAPp1Q7/6pkbgcgZVX1HE=</DigestValue>
    </Reference>
  </SignedInfo>
  <SignatureValue>WXpoDB79iHovAg2hctN1vkCEru/SVUlkyigRRfXgznDHsAK/ELljuYd7I6zJnBD9GLU3E3iAaBlR
6r4zMtc8Vkij6JD16Mt9xFZAcIjCAaBWBjPm2KKGzF8x3t7vnQSjbjNgbRqfdq4Zet9ZIjkTlNHj
HvYO7AmXdDfDfnwU/cgXzx66ybn/VK3KZuZATLeB4skp2920dbKA4eC+8E6xHaaqYLGA5jFu09pS
F6jg/Ced00y7iuaHCQp2pLxI4+wu/bv5GyLP0sEeiIGTmhCcL62pqm7AqyJS32WsShME8CcvwHKN
b1C5meJ9V+EoIYmfCCXJiN03ADp4eEhlb4x5Cw==</SignatureValue>
  <KeyInfo>
    <X509Data>
      <X509Certificate>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2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0"/>
          </Transform>
          <Transform Algorithm="http://www.w3.org/TR/2001/REC-xml-c14n-20010315"/>
        </Transforms>
        <DigestMethod Algorithm="http://www.w3.org/2001/04/xmlenc#sha256"/>
        <DigestValue>4E7FQNGhnOBkXcUQ5YcCysrnxG8R6AUr8iFKcJUnGWE=</DigestValue>
      </Reference>
      <Reference URI="/word/document.xml?ContentType=application/vnd.openxmlformats-officedocument.wordprocessingml.document.main+xml">
        <DigestMethod Algorithm="http://www.w3.org/2001/04/xmlenc#sha256"/>
        <DigestValue>KqSnw+s9dROkReJhPI/w/AwVGLZ+9WTOhbiLwFg2BKM=</DigestValue>
      </Reference>
      <Reference URI="/word/endnotes.xml?ContentType=application/vnd.openxmlformats-officedocument.wordprocessingml.endnotes+xml">
        <DigestMethod Algorithm="http://www.w3.org/2001/04/xmlenc#sha256"/>
        <DigestValue>gJyDVSM/EhcO/T4Jb9LW7HCAJA2f60NtDcXPAg4ajP0=</DigestValue>
      </Reference>
      <Reference URI="/word/fontTable.xml?ContentType=application/vnd.openxmlformats-officedocument.wordprocessingml.fontTable+xml">
        <DigestMethod Algorithm="http://www.w3.org/2001/04/xmlenc#sha256"/>
        <DigestValue>2E8bsIjo7JnHVZgOCHodkWz0TgylIo1iDdP8kfThI9Y=</DigestValue>
      </Reference>
      <Reference URI="/word/footer1.xml?ContentType=application/vnd.openxmlformats-officedocument.wordprocessingml.footer+xml">
        <DigestMethod Algorithm="http://www.w3.org/2001/04/xmlenc#sha256"/>
        <DigestValue>5dnOXer6Z7PDHigr/PfSTi84NTA90Q9GA8HE/7FjYGo=</DigestValue>
      </Reference>
      <Reference URI="/word/footnotes.xml?ContentType=application/vnd.openxmlformats-officedocument.wordprocessingml.footnotes+xml">
        <DigestMethod Algorithm="http://www.w3.org/2001/04/xmlenc#sha256"/>
        <DigestValue>9ZEAnriqt8bgXxytoll7FXR2Jom2FnHPeXxHFaApGdc=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YNr24omkUhlVSEzhQnJvhocX0V3/txhgZZWYA/a4BVQ=</DigestValue>
      </Reference>
      <Reference URI="/word/settings.xml?ContentType=application/vnd.openxmlformats-officedocument.wordprocessingml.settings+xml">
        <DigestMethod Algorithm="http://www.w3.org/2001/04/xmlenc#sha256"/>
        <DigestValue>CP/SM8ENAbif6BfeNZBbhBZt39d249lSlktL2P6AS58=</DigestValue>
      </Reference>
      <Reference URI="/word/styles.xml?ContentType=application/vnd.openxmlformats-officedocument.wordprocessingml.styles+xml">
        <DigestMethod Algorithm="http://www.w3.org/2001/04/xmlenc#sha256"/>
        <DigestValue>0xvXMrLa1cgkjddrF+K/5cq1hbgw6Ym02DDgGjBl8sY=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2021-09-20T08:00:04Z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16.0.10377/14</OfficeVersion>
          <ApplicationVersion>16.0.10377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2021-09-20T08:00:04Z</xd:SigningTime>
          <xd:SigningCertificate>
            <xd:Cert>
              <xd:CertDigest>
                <DigestMethod Algorithm="http://www.w3.org/2001/04/xmlenc#sha256"/>
                <DigestValue>Zk9IK8xpfyF0UI4BwhE4KFN6XxUYRQxAe9suCWNYl6Q=</DigestValue>
              </xd:CertDigest>
              <xd:IssuerSerial>
                <X509IssuerName>CN=PostSignum Qualified CA 4, O="Česká pošta, s.p.", OID.2.5.4.97=NTRCZ-47114983, C=CZ</X509IssuerName>
                <X509SerialNumber>22386718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674E765-E306-40E5-A623-DBD6596196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2117</Words>
  <Characters>12494</Characters>
  <Application>Microsoft Office Word</Application>
  <DocSecurity>0</DocSecurity>
  <Lines>104</Lines>
  <Paragraphs>29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14582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Iva Hošková</cp:lastModifiedBy>
  <cp:revision>3</cp:revision>
  <cp:lastPrinted>2018-08-08T13:48:00Z</cp:lastPrinted>
  <dcterms:created xsi:type="dcterms:W3CDTF">2021-09-20T07:59:00Z</dcterms:created>
  <dcterms:modified xsi:type="dcterms:W3CDTF">2021-09-20T07:59:00Z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