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B3219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C59DD">
        <w:rPr>
          <w:rFonts w:ascii="Garamond" w:hAnsi="Garamond"/>
          <w:sz w:val="24"/>
          <w:szCs w:val="24"/>
        </w:rPr>
        <w:t>21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15043ABC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C59DD" w:rsidRPr="003C321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https://zakazky.zcu.cz/contract_display_4649.html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67B3EF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C59DD">
        <w:rPr>
          <w:rFonts w:ascii="Garamond" w:hAnsi="Garamond" w:cs="Arial"/>
          <w:b/>
          <w:sz w:val="22"/>
          <w:szCs w:val="22"/>
        </w:rPr>
        <w:t>08</w:t>
      </w:r>
      <w:r w:rsidR="006C4DD5" w:rsidRPr="0059057F">
        <w:rPr>
          <w:rFonts w:ascii="Garamond" w:hAnsi="Garamond" w:cs="Arial"/>
          <w:b/>
          <w:sz w:val="22"/>
          <w:szCs w:val="22"/>
        </w:rPr>
        <w:t>.0</w:t>
      </w:r>
      <w:r w:rsidR="004C59DD">
        <w:rPr>
          <w:rFonts w:ascii="Garamond" w:hAnsi="Garamond" w:cs="Arial"/>
          <w:b/>
          <w:sz w:val="22"/>
          <w:szCs w:val="22"/>
        </w:rPr>
        <w:t>7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8F7EC5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lastRenderedPageBreak/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6E93C" w14:textId="77777777" w:rsidR="00695B46" w:rsidRDefault="00695B46" w:rsidP="00795AAC">
      <w:r>
        <w:separator/>
      </w:r>
    </w:p>
  </w:endnote>
  <w:endnote w:type="continuationSeparator" w:id="0">
    <w:p w14:paraId="516AB094" w14:textId="77777777" w:rsidR="00695B46" w:rsidRDefault="00695B4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B0781" w14:textId="69D97407" w:rsidR="001E50A3" w:rsidRDefault="001E50A3" w:rsidP="001E50A3">
    <w:pPr>
      <w:pStyle w:val="Zpat"/>
      <w:jc w:val="center"/>
    </w:pPr>
    <w:r>
      <w:rPr>
        <w:noProof/>
        <w:lang w:eastAsia="cs-CZ"/>
      </w:rPr>
      <w:drawing>
        <wp:inline distT="0" distB="0" distL="0" distR="0" wp14:anchorId="7BDE5C9E" wp14:editId="1C9400CD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392EC0E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470BF" w14:textId="77777777" w:rsidR="00695B46" w:rsidRDefault="00695B46" w:rsidP="00795AAC">
      <w:r>
        <w:separator/>
      </w:r>
    </w:p>
  </w:footnote>
  <w:footnote w:type="continuationSeparator" w:id="0">
    <w:p w14:paraId="59324AD4" w14:textId="77777777" w:rsidR="00695B46" w:rsidRDefault="00695B4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50A3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C59DD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30B07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5B46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7EC5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8B38A86F-4353-42C3-8149-109B4743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C5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/L7HjXMiUAZLB/Hs0p3kVtA/cWQO0GRG18qgsntnBjY=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KKKvGfdS80Dsf+0nw/olQvAJ7BLDyVJWy/lbKklYuBo=</DigestValue>
    </Reference>
  </SignedInfo>
  <SignatureValue>K0sxtzmRkxyq45C7rPGEyLKJYhrhiakL9OUUSkJ934f9MIV7QGgQQmwwnZxr02YGLGPdytqNDkMz
ltJ3gpfJqFI0uH1EtE3CakxvB12jogSAbT0vr1YiMJshNlEoW+ebCZwjYITu6+k7bHmavo5MxM4K
DPd+Zk3XNczcRM6pA0Fa9tJ0YbwdwL20ygJCdk/ubT1OrQutACzWCIThC7ExyC+ZXdI+Z8+UJHys
k8kosieMDO5IP8zj2tenkhX9FXLIZuwWu5MO0L8dOEsLmOpRu1p7WkF630XIOkZmTRUv+A7DPE0a
U2qBq0NrbYwDnYWMsSdJScexowwVMYWbyl0uLQ==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nI02dZLxZwQXI7LgVLU1LPibDzW8GmmMZDwNTWpzadw=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/HmTpR/mPG89bTmCHdQbTecgxb+0BmnYzFG5HA0qrns=</DigestValue>
      </Reference>
      <Reference URI="/word/endnotes.xml?ContentType=application/vnd.openxmlformats-officedocument.wordprocessingml.endnotes+xml">
        <DigestMethod Algorithm="http://www.w3.org/2001/04/xmlenc#sha256"/>
        <DigestValue>e9nlF2op0GGsH9mQadDnx9aUcutF58d2pvdkaL8JUzw=</DigestValue>
      </Reference>
      <Reference URI="/word/fontTable.xml?ContentType=application/vnd.openxmlformats-officedocument.wordprocessingml.fontTable+xml">
        <DigestMethod Algorithm="http://www.w3.org/2001/04/xmlenc#sha256"/>
        <DigestValue>NFPWcxsyGCks3fs2YU94R41iVYueMTeCX6i4IGPZQBc=</DigestValue>
      </Reference>
      <Reference URI="/word/footer1.xml?ContentType=application/vnd.openxmlformats-officedocument.wordprocessingml.footer+xml">
        <DigestMethod Algorithm="http://www.w3.org/2001/04/xmlenc#sha256"/>
        <DigestValue>ifIuiANztlvTU3uQthhDoqxzGepIDehRH2/cCbeTDa0=</DigestValue>
      </Reference>
      <Reference URI="/word/footnotes.xml?ContentType=application/vnd.openxmlformats-officedocument.wordprocessingml.footnotes+xml">
        <DigestMethod Algorithm="http://www.w3.org/2001/04/xmlenc#sha256"/>
        <DigestValue>WzpUBssaPvmHLlnDSN6zJYglzb+OqcRvAerArki2S7s=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srfTMHhXizPQ11HIDJVH4qwzDhlwAGpVKiriuKVqZ3o=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4HnaI/TJZJNQicIkVxee3+x8UOlEyl/K5nb1iygsyqw=</DigestValue>
      </Reference>
      <Reference URI="/word/styles.xml?ContentType=application/vnd.openxmlformats-officedocument.wordprocessingml.styles+xml">
        <DigestMethod Algorithm="http://www.w3.org/2001/04/xmlenc#sha256"/>
        <DigestValue>8Lb7IGNtqQ1M+upEeV08s7p0H+gDxlr2TQz5G1E2IF4=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2021-06-22T10:10:37Z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2021-06-22T10:10:37Z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2FABA-935A-404C-9E0C-EC0410BE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2021-04-08T07:36:00Z</dcterms:created>
  <dcterms:modified xsi:type="dcterms:W3CDTF">2021-06-22T10:10:00Z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