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w:t>
      </w:r>
      <w:r w:rsidR="00A36A1A">
        <w:rPr>
          <w:bCs/>
        </w:rPr>
        <w:t>7</w:t>
      </w:r>
      <w:r w:rsidR="00C44BE4">
        <w:rPr>
          <w:rFonts w:ascii="Garamond" w:hAnsi="Garamond"/>
        </w:rPr>
        <w:t>/</w:t>
      </w:r>
      <w:permStart w:id="771709325" w:edGrp="everyone"/>
      <w:permEnd w:id="77170932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83752897" w:edGrp="everyone"/>
      <w:permEnd w:id="58375289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39700036" w:edGrp="everyone"/>
      <w:r w:rsidR="006B7310" w:rsidRPr="006B7310">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B7310" w:rsidRPr="006B7310">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B7310" w:rsidRPr="006B7310">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B7310" w:rsidRPr="006B7310">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B7310" w:rsidRPr="006B7310">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B7310" w:rsidRPr="006B7310">
        <w:t>Fio banka, a.s.</w:t>
      </w:r>
    </w:p>
    <w:p w:rsidR="006B7310"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B7310" w:rsidRPr="006B7310">
        <w:t>2200145262 / 2010</w:t>
      </w:r>
    </w:p>
    <w:permEnd w:id="1939700036"/>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701784040" w:edGrp="everyone"/>
      <w:r w:rsidR="006B7310" w:rsidRPr="006B7310">
        <w:t>OR Krajského soudu Plzeň</w:t>
      </w:r>
      <w:r w:rsidRPr="005B798C">
        <w:rPr>
          <w:rFonts w:ascii="Garamond" w:hAnsi="Garamond" w:cs="Arial"/>
        </w:rPr>
        <w:t xml:space="preserve">, </w:t>
      </w:r>
      <w:permEnd w:id="1701784040"/>
      <w:r w:rsidRPr="005B798C">
        <w:rPr>
          <w:rFonts w:ascii="Garamond" w:hAnsi="Garamond" w:cs="Arial"/>
        </w:rPr>
        <w:t xml:space="preserve">oddíl </w:t>
      </w:r>
      <w:permStart w:id="1511138888" w:edGrp="everyone"/>
      <w:r w:rsidR="006B7310">
        <w:t>C</w:t>
      </w:r>
      <w:r w:rsidRPr="005B798C">
        <w:rPr>
          <w:rFonts w:ascii="Garamond" w:hAnsi="Garamond" w:cs="Arial"/>
        </w:rPr>
        <w:t xml:space="preserve">, </w:t>
      </w:r>
      <w:permEnd w:id="1511138888"/>
      <w:r w:rsidRPr="005B798C">
        <w:rPr>
          <w:rFonts w:ascii="Garamond" w:hAnsi="Garamond" w:cs="Arial"/>
        </w:rPr>
        <w:t>vložk</w:t>
      </w:r>
      <w:r>
        <w:rPr>
          <w:rFonts w:ascii="Garamond" w:hAnsi="Garamond" w:cs="Arial"/>
        </w:rPr>
        <w:t>a</w:t>
      </w:r>
      <w:permStart w:id="1050945446" w:edGrp="everyone"/>
      <w:r>
        <w:rPr>
          <w:rFonts w:ascii="Garamond" w:hAnsi="Garamond" w:cs="Arial"/>
        </w:rPr>
        <w:t xml:space="preserve">  </w:t>
      </w:r>
      <w:r w:rsidR="006B7310">
        <w:rPr>
          <w:rFonts w:ascii="Garamond" w:hAnsi="Garamond" w:cs="Arial"/>
        </w:rPr>
        <w:t xml:space="preserve"> </w:t>
      </w:r>
      <w:r w:rsidR="006B7310">
        <w:t>11026</w:t>
      </w:r>
      <w:r>
        <w:rPr>
          <w:rFonts w:ascii="Garamond" w:hAnsi="Garamond" w:cs="Arial"/>
        </w:rPr>
        <w:t>.</w:t>
      </w:r>
      <w:r w:rsidRPr="006B6C7B">
        <w:rPr>
          <w:rFonts w:ascii="Garamond" w:hAnsi="Garamond" w:cs="Arial"/>
        </w:rPr>
        <w:t>…</w:t>
      </w:r>
    </w:p>
    <w:permEnd w:id="105094544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A36A1A">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508D4">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48784082" w:edGrp="everyone"/>
      <w:r w:rsidR="006B7310" w:rsidRPr="006B7310">
        <w:t>Mgr. Jiří Blažek, jednatel</w:t>
      </w:r>
      <w:r w:rsidR="00B57923" w:rsidRPr="00DD6056" w:rsidDel="004C5E48">
        <w:rPr>
          <w:rFonts w:ascii="Garamond" w:hAnsi="Garamond" w:cs="Arial"/>
        </w:rPr>
        <w:t>, email</w:t>
      </w:r>
      <w:r w:rsidR="006B7310">
        <w:rPr>
          <w:rFonts w:ascii="Garamond" w:hAnsi="Garamond" w:cs="Arial"/>
        </w:rPr>
        <w:t xml:space="preserve"> </w:t>
      </w:r>
      <w:r w:rsidR="006B7310" w:rsidRPr="006B7310">
        <w:t>blazek@axes.cz</w:t>
      </w:r>
      <w:r w:rsidR="006B7310">
        <w:rPr>
          <w:rFonts w:ascii="Garamond" w:hAnsi="Garamond" w:cs="Arial"/>
        </w:rPr>
        <w:t>, telefon 377 354 173</w:t>
      </w:r>
      <w:r w:rsidR="0047715D" w:rsidRPr="00DD6056">
        <w:rPr>
          <w:rFonts w:ascii="Garamond" w:hAnsi="Garamond" w:cs="Arial"/>
          <w:i/>
        </w:rPr>
        <w:t>.</w:t>
      </w:r>
      <w:permEnd w:id="174878408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26500156" w:edGrp="everyone"/>
      <w:r w:rsidR="006B7310">
        <w:t>9340</w:t>
      </w:r>
      <w:permEnd w:id="226500156"/>
      <w:r w:rsidRPr="00DD6056">
        <w:rPr>
          <w:rFonts w:ascii="Garamond" w:hAnsi="Garamond" w:cs="Arial"/>
        </w:rPr>
        <w:t>],- Kč bez DPH (slovy: [</w:t>
      </w:r>
      <w:permStart w:id="937959860" w:edGrp="everyone"/>
      <w:r w:rsidR="006B7310" w:rsidRPr="006B7310">
        <w:t>devět tisíc tři sta čtyřicet</w:t>
      </w:r>
      <w:permEnd w:id="93795986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6B7310" w:rsidP="00B51937">
            <w:pPr>
              <w:spacing w:after="0"/>
              <w:jc w:val="both"/>
              <w:rPr>
                <w:rFonts w:ascii="Garamond" w:hAnsi="Garamond"/>
              </w:rPr>
            </w:pPr>
            <w:permStart w:id="1089238265" w:edGrp="everyone"/>
            <w:r w:rsidRPr="006B7310">
              <w:t>Mgr. Jiří Blažek, jednatel</w:t>
            </w:r>
            <w:bookmarkStart w:id="0" w:name="_GoBack"/>
            <w:bookmarkEnd w:id="0"/>
          </w:p>
          <w:permEnd w:id="108923826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D11" w:rsidRDefault="00197D11" w:rsidP="001B2927">
      <w:pPr>
        <w:spacing w:after="0" w:line="240" w:lineRule="auto"/>
      </w:pPr>
      <w:r>
        <w:separator/>
      </w:r>
    </w:p>
  </w:endnote>
  <w:endnote w:type="continuationSeparator" w:id="0">
    <w:p w:rsidR="00197D11" w:rsidRDefault="00197D1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A1A" w:rsidRDefault="00A36A1A">
    <w:pPr>
      <w:pStyle w:val="Zpat"/>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D11" w:rsidRDefault="00197D11" w:rsidP="001B2927">
      <w:pPr>
        <w:spacing w:after="0" w:line="240" w:lineRule="auto"/>
      </w:pPr>
      <w:r>
        <w:separator/>
      </w:r>
    </w:p>
  </w:footnote>
  <w:footnote w:type="continuationSeparator" w:id="0">
    <w:p w:rsidR="00197D11" w:rsidRDefault="00197D1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cumentProtection w:edit="readOnly" w:formatting="1" w:enforcement="1" w:cryptProviderType="rsaAES" w:cryptAlgorithmClass="hash" w:cryptAlgorithmType="typeAny" w:cryptAlgorithmSid="14" w:cryptSpinCount="100000" w:hash="tkASJ6Crz1uf+mSRRnMKo2njujSivRwtfq3dI4PIOlmCdAgsYMn7IdKoSzrFYDTggKQLT/DuxwVm+ZOa3Uo2sg==" w:salt="CeiUlZqC93xQuNa1TVm54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08D4"/>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1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09B0"/>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46AB5"/>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310"/>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6A1A"/>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D6F1D"/>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vqT0LBltBw+eD8exDQoPPBO3Z8lnsP5d19Cf4m27dxw=</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pqTjXF4kU3TAAAOBHAcZnp59rnFY7Sth+oXrup3a2Ac=</DigestValue>
    </Reference>
  </SignedInfo>
  <SignatureValue>rXdtne1bF2RpV6oiegPRcj9mJQq4HpnkCBZsIVdzQCN9Vh6IFhN+hSZ77Nvmr0B5lHpeDRSLhYz7
XJ/ewIXF0A/J9tPM1CByDmZYCSMpm9+pW4BdaQffMlTPjUTh7dSGHZkhfMTAtXK5yPUwlSChGmL0
LtncEG2fyXT6yUGy63DFbmS9yARdtobZ65hFvK/0/u77W1A3Zk+GTF7vmbypVllgQX2XZQL0bfje
0/fFMesA75sr/GZ9ZWl4XbuViOV6CyN5bNsu2pH7frANhmvdZvQHbpWYMsX0PCZUn+PD2jU8IBFP
S5ig86xMcNjvXRQYf5Oxw68x+G4nTJiQHSKFQQ==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document.xml?ContentType=application/vnd.openxmlformats-officedocument.wordprocessingml.document.main+xml">
        <DigestMethod Algorithm="http://www.w3.org/2001/04/xmlenc#sha256"/>
        <DigestValue>Y3tO8DushKPqHEkfSqIl2JVcV+jIqFiB6ey12c91jqk=</DigestValue>
      </Reference>
      <Reference URI="/word/endnotes.xml?ContentType=application/vnd.openxmlformats-officedocument.wordprocessingml.endnotes+xml">
        <DigestMethod Algorithm="http://www.w3.org/2001/04/xmlenc#sha256"/>
        <DigestValue>tNFBdYeGcfCmlDblRz/OI0omcyVygdxKNTbIwoqln0A=</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OO5aVE0ncepMIEQtJMA5qJGJPuIcugRBHY+aIyO0mE0=</DigestValue>
      </Reference>
      <Reference URI="/word/footnotes.xml?ContentType=application/vnd.openxmlformats-officedocument.wordprocessingml.footnotes+xml">
        <DigestMethod Algorithm="http://www.w3.org/2001/04/xmlenc#sha256"/>
        <DigestValue>DtH40mYWhgOjj6SbzBgcgF+hcmFeaKBsvywI724B8KE=</DigestValue>
      </Reference>
      <Reference URI="/word/header1.xml?ContentType=application/vnd.openxmlformats-officedocument.wordprocessingml.header+xml">
        <DigestMethod Algorithm="http://www.w3.org/2001/04/xmlenc#sha256"/>
        <DigestValue>HHwnMjuGVuO3AA14J6V8paiL2iOWVAkMj9LmPGgchk8=</DigestValue>
      </Reference>
      <Reference URI="/word/media/image1.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DyeP9ulr76BBPlaSYo9c9+sHl5p0IA8vAebFhfW8RGk=</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LogO5LU4vlnRUyWTGUn1OkwE3296UA0qVBCvdWmxWa4=</DigestValue>
      </Reference>
    </Manifest>
    <SignatureProperties>
      <SignatureProperty Id="idSignatureTime" Target="#idPackageSignature">
        <mdssi:SignatureTime xmlns:mdssi="http://schemas.openxmlformats.org/package/2006/digital-signature">
          <mdssi:Format>YYYY-MM-DDThh:mm:ssTZD</mdssi:Format>
          <mdssi:Value>2020-08-14T11:50:39Z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2020-08-14T11:50:39Z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pLfqmz3IFwtUJoI6mnU5ulG19iI=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7tWG7RqUBW+5Qgxzl3E5txT4CuA=</DigestValue>
    </Reference>
  </SignedInfo>
  <SignatureValue>f2BbKgK11s8Mf0tU9Gld8TjE1ariHzAJUrf3fDScftXN0oLGdEIDh0GgSBZV+p59SnyS6KBGpLOh
Oi+f+OZm/9QD3CTMsU5+COrXX+YRJHC3dqEH4zMa0OgwIjIeO+ZOgqqsFGjMqizw9tZiVhryrpvh
IJobYt0foi6oopAV8p4oUqLNgQv0avNeHHB7mE2gLqRrc5zO0bE6Hg7mhIc4NXrSYNljX4p4QfvG
Lin+JUOo3swWrAsE0pK9LCWl+fSpp/UeUrgLssKBuLtJHpBWmNy1wz+Y8tbZDDAKobBANhDVN5c9
AgLR8mwnsorZO12nyDnPdw1lRSWBcb9wT2xMEA==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media/image1.jpeg?ContentType=image/jpeg">
        <DigestMethod Algorithm="http://www.w3.org/2000/09/xmldsig#sha1"/>
        <DigestValue>4nHGyY71biZ2ESRPu5Jp1dTVqTI=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Vu03dQC/3WhU2BNJhC62hzsZZUc=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+nkEGWCxdWLkvXAF7mM+Eq2EiEk=</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YidFy0m8qJ49aNx6+mEQOXxtZao=</DigestValue>
      </Reference>
      <Reference URI="/word/footnotes.xml?ContentType=application/vnd.openxmlformats-officedocument.wordprocessingml.footnotes+xml">
        <DigestMethod Algorithm="http://www.w3.org/2000/09/xmldsig#sha1"/>
        <DigestValue>M4QYUJ3KIdqD1kprqt4eXyP64b4=</DigestValue>
      </Reference>
      <Reference URI="/word/endnotes.xml?ContentType=application/vnd.openxmlformats-officedocument.wordprocessingml.endnotes+xml">
        <DigestMethod Algorithm="http://www.w3.org/2000/09/xmldsig#sha1"/>
        <DigestValue>iKF8NBa1tyYMRwT84gSywWYes/s=</DigestValue>
      </Reference>
      <Reference URI="/word/document.xml?ContentType=application/vnd.openxmlformats-officedocument.wordprocessingml.document.main+xml">
        <DigestMethod Algorithm="http://www.w3.org/2000/09/xmldsig#sha1"/>
        <DigestValue>jlQVQxJppnEPe5pVdhjFhgqizqs=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2020-08-25T07:54:54Z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2020-08-25T07:54:54Z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E7511-EAAC-45D1-B4AB-5F34F81A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2884</Words>
  <Characters>17018</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85</cp:revision>
  <cp:lastPrinted>2014-05-16T09:23:00Z</cp:lastPrinted>
  <dcterms:created xsi:type="dcterms:W3CDTF">2018-10-16T11:58:00Z</dcterms:created>
  <dcterms:modified xsi:type="dcterms:W3CDTF">2020-08-13T10:52:00Z</dcterms:modified>
</cp:coreProperties>
</file>