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103DD6">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103DD6">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lastRenderedPageBreak/>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 xml:space="preserve">Předmět koupě musí být nový, plně funkční a kompletní, tj. bude připraven k okamžitému </w:t>
      </w:r>
      <w:bookmarkStart w:id="6" w:name="_GoBack"/>
      <w:r w:rsidRPr="002F5EDA">
        <w:rPr>
          <w:rFonts w:ascii="Garamond" w:hAnsi="Garamond"/>
        </w:rPr>
        <w:t xml:space="preserve">plnohodnotnému použití bez nutnosti pořizovat další komponenty a bude dodán se všemi </w:t>
      </w:r>
      <w:bookmarkEnd w:id="6"/>
      <w:r w:rsidRPr="002F5EDA">
        <w:rPr>
          <w:rFonts w:ascii="Garamond" w:hAnsi="Garamond"/>
        </w:rPr>
        <w:t>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45113C" w:rsidRPr="0045113C" w:rsidRDefault="0045113C" w:rsidP="0045113C">
      <w:pPr>
        <w:spacing w:after="120"/>
        <w:ind w:left="431"/>
        <w:jc w:val="both"/>
        <w:rPr>
          <w:rFonts w:ascii="Garamond" w:hAnsi="Garamond"/>
          <w:i/>
        </w:rPr>
      </w:pPr>
      <w:r w:rsidRPr="0045113C">
        <w:rPr>
          <w:rFonts w:ascii="Garamond" w:hAnsi="Garamond"/>
          <w:i/>
        </w:rPr>
        <w:t xml:space="preserve">Název projektu: </w:t>
      </w:r>
      <w:r>
        <w:rPr>
          <w:rFonts w:ascii="Garamond" w:hAnsi="Garamond"/>
          <w:i/>
        </w:rPr>
        <w:tab/>
      </w:r>
      <w:r w:rsidRPr="0045113C">
        <w:rPr>
          <w:rFonts w:ascii="Garamond" w:hAnsi="Garamond"/>
          <w:i/>
        </w:rPr>
        <w:t xml:space="preserve">ESF projekt Západočeské univerzity v Plzni.     </w:t>
      </w:r>
    </w:p>
    <w:p w:rsidR="0045113C" w:rsidRDefault="0045113C" w:rsidP="0045113C">
      <w:pPr>
        <w:spacing w:after="120"/>
        <w:ind w:left="431"/>
        <w:jc w:val="both"/>
        <w:rPr>
          <w:rFonts w:ascii="Garamond" w:hAnsi="Garamond"/>
        </w:rPr>
      </w:pPr>
      <w:r w:rsidRPr="0045113C">
        <w:rPr>
          <w:rFonts w:ascii="Garamond" w:hAnsi="Garamond"/>
          <w:i/>
        </w:rPr>
        <w:t xml:space="preserve">Číslo projektu: </w:t>
      </w:r>
      <w:r>
        <w:rPr>
          <w:rFonts w:ascii="Garamond" w:hAnsi="Garamond"/>
          <w:i/>
        </w:rPr>
        <w:tab/>
      </w:r>
      <w:r w:rsidRPr="0045113C">
        <w:rPr>
          <w:rFonts w:ascii="Garamond" w:hAnsi="Garamond"/>
          <w:i/>
        </w:rPr>
        <w:t>CZ.02.2.69/0.0/0.0/16_015/0002287</w:t>
      </w: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425B0">
        <w:rPr>
          <w:rFonts w:ascii="Garamond" w:hAnsi="Garamond"/>
          <w:b/>
          <w:highlight w:val="yellow"/>
        </w:rPr>
        <w:t>21</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03DD6">
        <w:rPr>
          <w:rFonts w:ascii="Garamond" w:hAnsi="Garamond"/>
          <w:b/>
          <w:highlight w:val="yellow"/>
        </w:rPr>
        <w:t>11</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45113C">
    <w:pPr>
      <w:pStyle w:val="Zpat"/>
    </w:pPr>
    <w:r>
      <w:rPr>
        <w:noProof/>
      </w:rPr>
      <w:drawing>
        <wp:inline distT="0" distB="0" distL="0" distR="0" wp14:anchorId="71D2E571" wp14:editId="42B9231A">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3DD6"/>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D30"/>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25B0"/>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113C"/>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L+qqvWmurJXs/wbgBOQO2c2neHI=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FVgt/LLZ8D5Qy7/Gg/Wo+EfjObw=</DigestValue>
    </Reference>
  </SignedInfo>
  <SignatureValue>qn5aAvlHtsCqksk0w9dzcv/l0vSGzRmVisvhnEvzryqcM63uRfAZyYdycyaXEHknW/YdvNB6NTcH
5ceW18B6IBNLGx4Vi0WAzBQfOgH+agl04QSEbCz3Y8qss9Vqb0oKkweuBoYDXsM7S3t1tHs/wt8b
Gw2UwozqDHY0SX77HA6miY+V+eFDus76p7fFBkNZ0voHFF9yobqiYialpqFeRI4b9G8tvZjx6kMI
pyklm4lHwGJGhume+Kighgmi65y7ZBrdS/ZQnZFY0ylaNpcs08VQNLap8YY0ca1NzcMA7BsolNc8
B5SJ3npGhz3t3wxfFFImhZ5U/UdvUH1YrhmTcg==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El4/hG7CymguOuDWZE4DrQMnlOc=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FpvEna/v8a4IDa+pdPy3tK5E6Ng=</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6qeA5YeZjQej8YM1vmeKqnscPGU=</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2019-10-09T12:46:49Z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2019-10-09T12:46:49Z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EBABD-FC22-4C8F-B457-48896B2A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2052</Words>
  <Characters>12109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29</cp:revision>
  <cp:lastPrinted>2019-08-21T11:45:00Z</cp:lastPrinted>
  <dcterms:created xsi:type="dcterms:W3CDTF">2019-06-07T05:01:00Z</dcterms:created>
  <dcterms:modified xsi:type="dcterms:W3CDTF">2019-10-09T12:46:00Z</dcterms:modified>
</cp:coreProperties>
</file>