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FB4" w:rsidRDefault="00C308D9">
      <w:pPr>
        <w:spacing w:after="120" w:line="240" w:lineRule="auto"/>
        <w:rPr>
          <w:rFonts w:ascii="Garamond" w:hAnsi="Garamond"/>
          <w:sz w:val="32"/>
          <w:szCs w:val="36"/>
        </w:rPr>
      </w:pPr>
      <w:r>
        <w:rPr>
          <w:noProof/>
        </w:rPr>
        <w:drawing>
          <wp:inline distT="0" distB="0" distL="0" distR="0">
            <wp:extent cx="1426845" cy="654050"/>
            <wp:effectExtent l="0" t="0" r="0" b="0"/>
            <wp:docPr id="1" name="obrázek 1" descr="ZCU_logotyp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ZCU_logotyp_cmyk"/>
                    <pic:cNvPicPr>
                      <a:picLocks noChangeAspect="1" noChangeArrowheads="1"/>
                    </pic:cNvPicPr>
                  </pic:nvPicPr>
                  <pic:blipFill>
                    <a:blip r:embed="rId9"/>
                    <a:stretch>
                      <a:fillRect/>
                    </a:stretch>
                  </pic:blipFill>
                  <pic:spPr bwMode="auto">
                    <a:xfrm>
                      <a:off x="0" y="0"/>
                      <a:ext cx="1426845" cy="654050"/>
                    </a:xfrm>
                    <a:prstGeom prst="rect">
                      <a:avLst/>
                    </a:prstGeom>
                  </pic:spPr>
                </pic:pic>
              </a:graphicData>
            </a:graphic>
          </wp:inline>
        </w:drawing>
      </w:r>
      <w:r>
        <w:rPr>
          <w:rFonts w:ascii="Garamond" w:hAnsi="Garamond"/>
          <w:sz w:val="32"/>
          <w:szCs w:val="36"/>
        </w:rPr>
        <w:tab/>
        <w:t xml:space="preserve">        </w:t>
      </w:r>
      <w:r>
        <w:rPr>
          <w:rFonts w:ascii="Garamond" w:hAnsi="Garamond"/>
          <w:sz w:val="32"/>
          <w:szCs w:val="36"/>
        </w:rPr>
        <w:tab/>
      </w:r>
      <w:r>
        <w:rPr>
          <w:rFonts w:ascii="Garamond" w:hAnsi="Garamond"/>
          <w:sz w:val="32"/>
          <w:szCs w:val="36"/>
        </w:rPr>
        <w:tab/>
        <w:t xml:space="preserve"> </w:t>
      </w:r>
      <w:r>
        <w:rPr>
          <w:rFonts w:ascii="Garamond" w:hAnsi="Garamond"/>
          <w:sz w:val="32"/>
          <w:szCs w:val="36"/>
        </w:rPr>
        <w:tab/>
        <w:t xml:space="preserve">    </w:t>
      </w:r>
      <w:r>
        <w:rPr>
          <w:rFonts w:ascii="Garamond" w:hAnsi="Garamond"/>
          <w:sz w:val="32"/>
          <w:szCs w:val="36"/>
        </w:rPr>
        <w:tab/>
      </w:r>
      <w:r>
        <w:rPr>
          <w:rFonts w:ascii="Garamond" w:hAnsi="Garamond"/>
          <w:sz w:val="32"/>
          <w:szCs w:val="36"/>
        </w:rPr>
        <w:tab/>
      </w:r>
      <w:r>
        <w:rPr>
          <w:rFonts w:ascii="Garamond" w:hAnsi="Garamond"/>
          <w:sz w:val="32"/>
          <w:szCs w:val="36"/>
        </w:rPr>
        <w:tab/>
      </w:r>
      <w:r>
        <w:rPr>
          <w:rFonts w:ascii="Garamond" w:hAnsi="Garamond"/>
          <w:sz w:val="32"/>
          <w:szCs w:val="36"/>
        </w:rPr>
        <w:tab/>
        <w:t xml:space="preserve">         </w:t>
      </w:r>
    </w:p>
    <w:p w:rsidR="004F7FB4" w:rsidRDefault="00C308D9">
      <w:pPr>
        <w:spacing w:before="480" w:after="120"/>
        <w:ind w:firstLine="709"/>
        <w:jc w:val="center"/>
        <w:rPr>
          <w:rFonts w:ascii="Garamond" w:hAnsi="Garamond"/>
          <w:sz w:val="32"/>
          <w:szCs w:val="36"/>
        </w:rPr>
      </w:pPr>
      <w:r>
        <w:rPr>
          <w:rFonts w:ascii="Garamond" w:hAnsi="Garamond"/>
          <w:sz w:val="32"/>
          <w:szCs w:val="36"/>
        </w:rPr>
        <w:t xml:space="preserve">Výzva k podání nabídek na veřejnou zakázku </w:t>
      </w:r>
      <w:r>
        <w:rPr>
          <w:rFonts w:ascii="Garamond" w:hAnsi="Garamond"/>
          <w:b/>
          <w:sz w:val="32"/>
          <w:szCs w:val="36"/>
        </w:rPr>
        <w:t>„</w:t>
      </w:r>
      <w:r>
        <w:rPr>
          <w:rFonts w:ascii="Garamond" w:hAnsi="Garamond"/>
          <w:b/>
          <w:bCs/>
          <w:sz w:val="32"/>
          <w:szCs w:val="36"/>
        </w:rPr>
        <w:t xml:space="preserve">Výpočetní technika (III.) </w:t>
      </w:r>
      <w:r w:rsidR="00A636EE">
        <w:rPr>
          <w:rFonts w:ascii="Garamond" w:hAnsi="Garamond"/>
          <w:b/>
          <w:bCs/>
          <w:sz w:val="32"/>
          <w:szCs w:val="36"/>
        </w:rPr>
        <w:t>086</w:t>
      </w:r>
      <w:r>
        <w:rPr>
          <w:rFonts w:ascii="Garamond" w:hAnsi="Garamond"/>
          <w:b/>
          <w:bCs/>
          <w:sz w:val="32"/>
          <w:szCs w:val="36"/>
        </w:rPr>
        <w:t>-2019</w:t>
      </w:r>
      <w:r>
        <w:rPr>
          <w:rFonts w:ascii="Garamond" w:hAnsi="Garamond"/>
          <w:b/>
          <w:sz w:val="32"/>
          <w:szCs w:val="36"/>
        </w:rPr>
        <w:t xml:space="preserve">“ </w:t>
      </w:r>
      <w:r>
        <w:rPr>
          <w:rFonts w:ascii="Garamond" w:hAnsi="Garamond"/>
          <w:sz w:val="32"/>
          <w:szCs w:val="36"/>
        </w:rPr>
        <w:t>zadávanou v dynamickém nákupním systému „</w:t>
      </w:r>
      <w:r>
        <w:rPr>
          <w:rFonts w:ascii="Garamond" w:hAnsi="Garamond"/>
          <w:bCs/>
          <w:sz w:val="32"/>
          <w:szCs w:val="36"/>
        </w:rPr>
        <w:t xml:space="preserve">Dynamický nákupní systém na výpočetní techniku (III.)“ </w:t>
      </w:r>
    </w:p>
    <w:p w:rsidR="004F7FB4" w:rsidRDefault="004F7FB4">
      <w:pPr>
        <w:spacing w:after="120"/>
        <w:ind w:left="426"/>
        <w:rPr>
          <w:rFonts w:ascii="Garamond" w:hAnsi="Garamond"/>
          <w:b/>
          <w:sz w:val="26"/>
          <w:szCs w:val="26"/>
        </w:rPr>
      </w:pPr>
    </w:p>
    <w:p w:rsidR="004F7FB4" w:rsidRDefault="00C308D9">
      <w:pPr>
        <w:spacing w:after="120"/>
        <w:ind w:left="426"/>
        <w:rPr>
          <w:rFonts w:ascii="Garamond" w:hAnsi="Garamond"/>
          <w:b/>
          <w:sz w:val="26"/>
          <w:szCs w:val="26"/>
        </w:rPr>
      </w:pPr>
      <w:r>
        <w:rPr>
          <w:rFonts w:ascii="Garamond" w:hAnsi="Garamond"/>
          <w:b/>
          <w:sz w:val="26"/>
          <w:szCs w:val="26"/>
        </w:rPr>
        <w:t>Zadavatel:</w:t>
      </w:r>
    </w:p>
    <w:p w:rsidR="004F7FB4" w:rsidRDefault="00C308D9">
      <w:pPr>
        <w:spacing w:after="40"/>
        <w:ind w:firstLine="426"/>
        <w:rPr>
          <w:rFonts w:ascii="Garamond" w:hAnsi="Garamond"/>
          <w:szCs w:val="26"/>
        </w:rPr>
      </w:pPr>
      <w:r>
        <w:rPr>
          <w:rFonts w:ascii="Garamond" w:hAnsi="Garamond"/>
          <w:szCs w:val="26"/>
        </w:rPr>
        <w:t>Název zadavatele:</w:t>
      </w:r>
      <w:r>
        <w:rPr>
          <w:rFonts w:ascii="Garamond" w:hAnsi="Garamond"/>
          <w:szCs w:val="26"/>
        </w:rPr>
        <w:tab/>
      </w:r>
      <w:r>
        <w:rPr>
          <w:rFonts w:ascii="Garamond" w:hAnsi="Garamond"/>
          <w:szCs w:val="26"/>
        </w:rPr>
        <w:tab/>
      </w:r>
      <w:r>
        <w:rPr>
          <w:rFonts w:ascii="Garamond" w:hAnsi="Garamond"/>
          <w:szCs w:val="26"/>
        </w:rPr>
        <w:tab/>
        <w:t>Západočeská univerzita v Plzni</w:t>
      </w:r>
    </w:p>
    <w:p w:rsidR="004F7FB4" w:rsidRDefault="00C308D9">
      <w:pPr>
        <w:spacing w:after="40"/>
        <w:ind w:firstLine="426"/>
        <w:rPr>
          <w:rFonts w:ascii="Garamond" w:hAnsi="Garamond"/>
          <w:szCs w:val="26"/>
        </w:rPr>
      </w:pPr>
      <w:r>
        <w:rPr>
          <w:rFonts w:ascii="Garamond" w:hAnsi="Garamond"/>
          <w:szCs w:val="26"/>
        </w:rPr>
        <w:t>Sídlo:</w:t>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t>Univerzitní 2732/8, 301 00 Plzeň</w:t>
      </w:r>
    </w:p>
    <w:p w:rsidR="004F7FB4" w:rsidRDefault="00C308D9">
      <w:pPr>
        <w:spacing w:after="40"/>
        <w:ind w:firstLine="426"/>
        <w:rPr>
          <w:rFonts w:ascii="Garamond" w:hAnsi="Garamond"/>
          <w:szCs w:val="26"/>
        </w:rPr>
      </w:pPr>
      <w:r>
        <w:rPr>
          <w:rFonts w:ascii="Garamond" w:hAnsi="Garamond"/>
          <w:szCs w:val="26"/>
        </w:rPr>
        <w:t>Právní forma:</w:t>
      </w:r>
      <w:r>
        <w:rPr>
          <w:rFonts w:ascii="Garamond" w:hAnsi="Garamond"/>
          <w:szCs w:val="26"/>
        </w:rPr>
        <w:tab/>
      </w:r>
      <w:r>
        <w:rPr>
          <w:rFonts w:ascii="Garamond" w:hAnsi="Garamond"/>
          <w:szCs w:val="26"/>
        </w:rPr>
        <w:tab/>
      </w:r>
      <w:r>
        <w:rPr>
          <w:rFonts w:ascii="Garamond" w:hAnsi="Garamond"/>
          <w:szCs w:val="26"/>
        </w:rPr>
        <w:tab/>
        <w:t>Veřejná vysoká škola</w:t>
      </w:r>
    </w:p>
    <w:p w:rsidR="004F7FB4" w:rsidRDefault="00C308D9">
      <w:pPr>
        <w:spacing w:after="40"/>
        <w:ind w:left="3540" w:hanging="3114"/>
        <w:jc w:val="both"/>
        <w:rPr>
          <w:rFonts w:ascii="Garamond" w:hAnsi="Garamond"/>
          <w:szCs w:val="26"/>
        </w:rPr>
      </w:pPr>
      <w:r>
        <w:rPr>
          <w:rFonts w:ascii="Garamond" w:hAnsi="Garamond"/>
          <w:szCs w:val="26"/>
        </w:rPr>
        <w:t xml:space="preserve">Zastoupená: </w:t>
      </w:r>
      <w:r>
        <w:rPr>
          <w:rFonts w:ascii="Garamond" w:hAnsi="Garamond"/>
          <w:szCs w:val="26"/>
        </w:rPr>
        <w:tab/>
      </w:r>
      <w:r>
        <w:rPr>
          <w:rFonts w:ascii="Garamond" w:hAnsi="Garamond"/>
        </w:rPr>
        <w:t>doc. Dr. RNDr. Miroslavem Holečkem</w:t>
      </w:r>
      <w:r>
        <w:rPr>
          <w:rFonts w:ascii="Garamond" w:hAnsi="Garamond" w:cs="Arial"/>
        </w:rPr>
        <w:t>, rektorem</w:t>
      </w:r>
    </w:p>
    <w:p w:rsidR="004F7FB4" w:rsidRDefault="00C308D9">
      <w:pPr>
        <w:spacing w:after="40"/>
        <w:ind w:firstLine="426"/>
        <w:rPr>
          <w:rFonts w:ascii="Garamond" w:hAnsi="Garamond"/>
          <w:szCs w:val="26"/>
        </w:rPr>
      </w:pPr>
      <w:r>
        <w:rPr>
          <w:rFonts w:ascii="Garamond" w:hAnsi="Garamond"/>
          <w:szCs w:val="26"/>
        </w:rPr>
        <w:t xml:space="preserve">IČO: </w:t>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t>49777513</w:t>
      </w:r>
    </w:p>
    <w:p w:rsidR="004F7FB4" w:rsidRDefault="00C308D9">
      <w:pPr>
        <w:spacing w:after="40"/>
        <w:ind w:firstLine="426"/>
        <w:rPr>
          <w:rFonts w:ascii="Garamond" w:hAnsi="Garamond"/>
          <w:szCs w:val="26"/>
        </w:rPr>
      </w:pPr>
      <w:r>
        <w:rPr>
          <w:rFonts w:ascii="Garamond" w:hAnsi="Garamond"/>
          <w:szCs w:val="26"/>
        </w:rPr>
        <w:t>DIČ:</w:t>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t>CZ49777513</w:t>
      </w:r>
    </w:p>
    <w:p w:rsidR="004F7FB4" w:rsidRDefault="00C308D9">
      <w:pPr>
        <w:spacing w:after="40"/>
        <w:ind w:firstLine="426"/>
        <w:rPr>
          <w:rFonts w:ascii="Garamond" w:hAnsi="Garamond"/>
          <w:szCs w:val="26"/>
        </w:rPr>
      </w:pPr>
      <w:r>
        <w:rPr>
          <w:rFonts w:ascii="Garamond" w:hAnsi="Garamond"/>
          <w:szCs w:val="26"/>
        </w:rPr>
        <w:t>Dále jen „Zadavatel“</w:t>
      </w:r>
    </w:p>
    <w:p w:rsidR="004F7FB4" w:rsidRDefault="004F7FB4">
      <w:pPr>
        <w:spacing w:after="120"/>
        <w:ind w:firstLine="426"/>
        <w:rPr>
          <w:rFonts w:ascii="Garamond" w:hAnsi="Garamond"/>
          <w:szCs w:val="26"/>
          <w:u w:val="single"/>
        </w:rPr>
      </w:pPr>
    </w:p>
    <w:p w:rsidR="004F7FB4" w:rsidRDefault="00C308D9">
      <w:pPr>
        <w:spacing w:after="0"/>
        <w:ind w:firstLine="432"/>
        <w:jc w:val="both"/>
        <w:rPr>
          <w:rFonts w:ascii="Garamond" w:hAnsi="Garamond"/>
          <w:szCs w:val="26"/>
        </w:rPr>
      </w:pPr>
      <w:r>
        <w:rPr>
          <w:rFonts w:ascii="Garamond" w:hAnsi="Garamond"/>
          <w:szCs w:val="26"/>
          <w:u w:val="single"/>
        </w:rPr>
        <w:t>Kontaktní osoba ve věcech veřejné zakázky:</w:t>
      </w:r>
      <w:r>
        <w:rPr>
          <w:rFonts w:ascii="Garamond" w:hAnsi="Garamond"/>
          <w:szCs w:val="26"/>
        </w:rPr>
        <w:t xml:space="preserve"> </w:t>
      </w:r>
      <w:r>
        <w:rPr>
          <w:rFonts w:ascii="Garamond" w:hAnsi="Garamond"/>
          <w:szCs w:val="26"/>
        </w:rPr>
        <w:tab/>
      </w:r>
      <w:r>
        <w:rPr>
          <w:rFonts w:ascii="Garamond" w:hAnsi="Garamond"/>
          <w:szCs w:val="26"/>
        </w:rPr>
        <w:tab/>
        <w:t>Michaela Vítková</w:t>
      </w:r>
    </w:p>
    <w:p w:rsidR="004F7FB4" w:rsidRDefault="00C308D9">
      <w:pPr>
        <w:spacing w:after="0"/>
        <w:ind w:firstLine="426"/>
        <w:jc w:val="both"/>
      </w:pPr>
      <w:r>
        <w:rPr>
          <w:rFonts w:ascii="Garamond" w:hAnsi="Garamond"/>
          <w:szCs w:val="26"/>
        </w:rPr>
        <w:t>E-mail:</w:t>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r>
      <w:r>
        <w:rPr>
          <w:rStyle w:val="Internetovodkaz"/>
          <w:rFonts w:ascii="Garamond" w:hAnsi="Garamond"/>
          <w:szCs w:val="26"/>
        </w:rPr>
        <w:t xml:space="preserve">vitkov@ps.zcu.cz </w:t>
      </w:r>
    </w:p>
    <w:p w:rsidR="004F7FB4" w:rsidRDefault="00C308D9">
      <w:pPr>
        <w:spacing w:after="0"/>
        <w:ind w:firstLine="426"/>
        <w:jc w:val="both"/>
        <w:rPr>
          <w:rFonts w:ascii="Garamond" w:hAnsi="Garamond" w:cs="Arial"/>
          <w:color w:val="444444"/>
          <w:sz w:val="13"/>
          <w:szCs w:val="13"/>
        </w:rPr>
      </w:pPr>
      <w:r>
        <w:rPr>
          <w:rFonts w:ascii="Garamond" w:hAnsi="Garamond"/>
          <w:szCs w:val="26"/>
        </w:rPr>
        <w:t>Telefon:</w:t>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r>
      <w:r>
        <w:rPr>
          <w:rFonts w:ascii="Garamond" w:hAnsi="Garamond"/>
          <w:szCs w:val="26"/>
        </w:rPr>
        <w:tab/>
        <w:t>377 631 36</w:t>
      </w:r>
      <w:r w:rsidR="00A636EE">
        <w:rPr>
          <w:rFonts w:ascii="Garamond" w:hAnsi="Garamond"/>
          <w:szCs w:val="26"/>
        </w:rPr>
        <w:t>9</w:t>
      </w:r>
    </w:p>
    <w:p w:rsidR="004F7FB4" w:rsidRDefault="004F7FB4">
      <w:pPr>
        <w:spacing w:after="120"/>
        <w:ind w:firstLine="432"/>
        <w:jc w:val="both"/>
        <w:rPr>
          <w:rFonts w:ascii="Garamond" w:hAnsi="Garamond"/>
          <w:sz w:val="28"/>
        </w:rPr>
      </w:pPr>
    </w:p>
    <w:p w:rsidR="004F7FB4" w:rsidRDefault="00C308D9">
      <w:pPr>
        <w:pStyle w:val="Nadpis1"/>
        <w:spacing w:before="600" w:after="200"/>
        <w:ind w:left="431" w:hanging="431"/>
        <w:jc w:val="both"/>
        <w:rPr>
          <w:rFonts w:ascii="Garamond" w:hAnsi="Garamond"/>
          <w:sz w:val="28"/>
        </w:rPr>
      </w:pPr>
      <w:bookmarkStart w:id="0" w:name="_Toc377734748"/>
      <w:bookmarkStart w:id="1" w:name="_Toc378837887"/>
      <w:r>
        <w:rPr>
          <w:rFonts w:ascii="Garamond" w:hAnsi="Garamond"/>
          <w:sz w:val="28"/>
        </w:rPr>
        <w:t>1</w:t>
      </w:r>
      <w:r>
        <w:rPr>
          <w:rFonts w:ascii="Garamond" w:hAnsi="Garamond"/>
          <w:sz w:val="28"/>
        </w:rPr>
        <w:tab/>
        <w:t>ZÁKLADNÍ USTANOVENÍ</w:t>
      </w:r>
      <w:bookmarkEnd w:id="0"/>
      <w:bookmarkEnd w:id="1"/>
    </w:p>
    <w:p w:rsidR="004F7FB4" w:rsidRDefault="00C308D9">
      <w:pPr>
        <w:spacing w:after="120"/>
        <w:ind w:left="431"/>
        <w:jc w:val="both"/>
        <w:rPr>
          <w:rFonts w:ascii="Garamond" w:hAnsi="Garamond"/>
        </w:rPr>
      </w:pPr>
      <w:r>
        <w:rPr>
          <w:rFonts w:ascii="Garamond" w:hAnsi="Garamond"/>
        </w:rPr>
        <w:t xml:space="preserve">V rámci zavedeného </w:t>
      </w:r>
      <w:r>
        <w:rPr>
          <w:rFonts w:ascii="Garamond" w:hAnsi="Garamond"/>
          <w:b/>
          <w:bCs/>
        </w:rPr>
        <w:t xml:space="preserve">Dynamického nákupního systému na výpočetní techniku (III.) </w:t>
      </w:r>
      <w:r>
        <w:rPr>
          <w:rFonts w:ascii="Garamond" w:hAnsi="Garamond"/>
          <w:bCs/>
        </w:rPr>
        <w:t>(evid. číslo ve VVZ: Z2017-033245)</w:t>
      </w:r>
      <w:r>
        <w:rPr>
          <w:rFonts w:ascii="Garamond" w:hAnsi="Garamond"/>
          <w:b/>
          <w:bCs/>
        </w:rPr>
        <w:t xml:space="preserve"> </w:t>
      </w:r>
      <w:r>
        <w:rPr>
          <w:rFonts w:ascii="Garamond" w:hAnsi="Garamond"/>
        </w:rPr>
        <w:t xml:space="preserve">zadavatel ve smyslu ust. § 141 zákona č. 134/2016 Sb., o zadávání veřejných zakázek, ve znění pozdějších předpisů (dále jen „Zákon“), vyzývá dodavatele zařazené do dynamického nákupního systému  </w:t>
      </w:r>
      <w:r>
        <w:rPr>
          <w:rFonts w:ascii="Garamond" w:hAnsi="Garamond"/>
          <w:b/>
        </w:rPr>
        <w:t xml:space="preserve">k vypracování a podání nabídek </w:t>
      </w:r>
      <w:r>
        <w:rPr>
          <w:rFonts w:ascii="Garamond" w:hAnsi="Garamond"/>
        </w:rPr>
        <w:t xml:space="preserve">na veřejnou zakázku: </w:t>
      </w:r>
      <w:r>
        <w:rPr>
          <w:rFonts w:ascii="Garamond" w:hAnsi="Garamond"/>
          <w:b/>
        </w:rPr>
        <w:t>„</w:t>
      </w:r>
      <w:r>
        <w:rPr>
          <w:rFonts w:ascii="Garamond" w:hAnsi="Garamond"/>
          <w:b/>
          <w:bCs/>
        </w:rPr>
        <w:t xml:space="preserve">Výpočetní technika (III.) </w:t>
      </w:r>
      <w:r w:rsidR="00A636EE">
        <w:rPr>
          <w:rFonts w:ascii="Garamond" w:hAnsi="Garamond"/>
          <w:b/>
          <w:bCs/>
        </w:rPr>
        <w:t>086</w:t>
      </w:r>
      <w:r>
        <w:rPr>
          <w:rFonts w:ascii="Garamond" w:hAnsi="Garamond"/>
          <w:b/>
          <w:bCs/>
        </w:rPr>
        <w:t>-2019</w:t>
      </w:r>
      <w:r>
        <w:rPr>
          <w:rFonts w:ascii="Garamond" w:hAnsi="Garamond"/>
          <w:b/>
        </w:rPr>
        <w:t>“</w:t>
      </w:r>
      <w:r>
        <w:rPr>
          <w:rFonts w:ascii="Garamond" w:hAnsi="Garamond"/>
        </w:rPr>
        <w:t>.</w:t>
      </w:r>
    </w:p>
    <w:p w:rsidR="004F7FB4" w:rsidRDefault="00C308D9">
      <w:pPr>
        <w:spacing w:after="120"/>
        <w:ind w:left="431"/>
        <w:jc w:val="both"/>
        <w:rPr>
          <w:rFonts w:ascii="Garamond" w:hAnsi="Garamond"/>
        </w:rPr>
      </w:pPr>
      <w:r>
        <w:rPr>
          <w:rFonts w:ascii="Garamond" w:hAnsi="Garamond"/>
        </w:rPr>
        <w:t>Zadávací dokumentace [ve smyslu ust. § 96 a 141 ZZVZ] je zapracována do podmínek této výzvy</w:t>
      </w:r>
      <w:r>
        <w:rPr>
          <w:rFonts w:ascii="Garamond" w:hAnsi="Garamond"/>
          <w:i/>
        </w:rPr>
        <w:t xml:space="preserve"> </w:t>
      </w:r>
      <w:r>
        <w:rPr>
          <w:rFonts w:ascii="Garamond" w:hAnsi="Garamond"/>
        </w:rPr>
        <w:t>k podání nabídek (dále jen „Výzva“).</w:t>
      </w:r>
    </w:p>
    <w:p w:rsidR="004F7FB4" w:rsidRDefault="00C308D9">
      <w:pPr>
        <w:spacing w:after="120"/>
        <w:ind w:left="431"/>
        <w:jc w:val="both"/>
        <w:rPr>
          <w:rFonts w:ascii="Garamond" w:hAnsi="Garamond"/>
        </w:rPr>
      </w:pPr>
      <w:r>
        <w:rPr>
          <w:rFonts w:ascii="Garamond" w:hAnsi="Garamond"/>
        </w:rPr>
        <w:t>Předmět veřejné zakázky je podrobně specifikován spolu s veškerými ostatními podmínkami veřejné zakázky v této Výzvě ve smyslu ust. § 141 Zákona.</w:t>
      </w:r>
    </w:p>
    <w:p w:rsidR="004F7FB4" w:rsidRDefault="00C308D9">
      <w:pPr>
        <w:spacing w:before="120" w:after="0"/>
        <w:ind w:left="431"/>
        <w:jc w:val="both"/>
      </w:pPr>
      <w:r>
        <w:rPr>
          <w:rFonts w:ascii="Garamond" w:hAnsi="Garamond"/>
        </w:rPr>
        <w:t xml:space="preserve">Dodavatelé </w:t>
      </w:r>
      <w:r>
        <w:rPr>
          <w:rFonts w:ascii="Garamond" w:hAnsi="Garamond"/>
          <w:b/>
        </w:rPr>
        <w:t xml:space="preserve">nezařazení </w:t>
      </w:r>
      <w:r>
        <w:rPr>
          <w:rFonts w:ascii="Garamond" w:hAnsi="Garamond"/>
        </w:rPr>
        <w:t>do „</w:t>
      </w:r>
      <w:r>
        <w:rPr>
          <w:rFonts w:ascii="Garamond" w:hAnsi="Garamond"/>
          <w:bCs/>
        </w:rPr>
        <w:t>Dynamického nákupního systému na výpočetní techniku (III)“</w:t>
      </w:r>
      <w:r>
        <w:rPr>
          <w:rFonts w:ascii="Garamond" w:hAnsi="Garamond"/>
        </w:rPr>
        <w:t xml:space="preserve"> (dále jen „DNS“) </w:t>
      </w:r>
      <w:r>
        <w:rPr>
          <w:rFonts w:ascii="Garamond" w:hAnsi="Garamond"/>
          <w:b/>
        </w:rPr>
        <w:t>nemohou podat nabídku pro tuto veřejnou zakázku.</w:t>
      </w:r>
      <w:r>
        <w:rPr>
          <w:rFonts w:ascii="Garamond" w:hAnsi="Garamond"/>
        </w:rPr>
        <w:t xml:space="preserve"> Podmínky žádosti o účast a pro zařazení do DNS jsou uveřejněny na adrese </w:t>
      </w:r>
      <w:hyperlink r:id="rId10">
        <w:r>
          <w:rPr>
            <w:rStyle w:val="Internetovodkaz"/>
            <w:rFonts w:ascii="Garamond" w:hAnsi="Garamond"/>
          </w:rPr>
          <w:t>https://zakazky.zcu.cz/dns_display_22.html</w:t>
        </w:r>
      </w:hyperlink>
      <w:r>
        <w:rPr>
          <w:rFonts w:ascii="Garamond" w:hAnsi="Garamond"/>
        </w:rPr>
        <w:t>. Podání žádosti o účast je možné po celou dobu trvání DNS.</w:t>
      </w:r>
    </w:p>
    <w:p w:rsidR="004F7FB4" w:rsidRDefault="00C308D9">
      <w:pPr>
        <w:spacing w:before="120" w:after="120"/>
        <w:ind w:left="431"/>
        <w:jc w:val="both"/>
        <w:rPr>
          <w:rFonts w:ascii="Garamond" w:hAnsi="Garamond"/>
        </w:rPr>
      </w:pPr>
      <w:r>
        <w:rPr>
          <w:rFonts w:ascii="Garamond" w:hAnsi="Garamond"/>
        </w:rPr>
        <w:t>Práva, povinnosti či podmínky v této Výzvě neuvedené se řídí ZZVZ a souvisejícími prováděcími předpisy.</w:t>
      </w:r>
    </w:p>
    <w:p w:rsidR="004F7FB4" w:rsidRDefault="00C308D9">
      <w:pPr>
        <w:spacing w:after="120"/>
        <w:ind w:left="431"/>
        <w:jc w:val="both"/>
        <w:rPr>
          <w:rFonts w:ascii="Garamond" w:hAnsi="Garamond"/>
        </w:rPr>
      </w:pPr>
      <w:r>
        <w:rPr>
          <w:rFonts w:ascii="Garamond" w:hAnsi="Garamond"/>
        </w:rPr>
        <w:lastRenderedPageBreak/>
        <w:t xml:space="preserve">Tato veřejná zakázka bude zadána </w:t>
      </w:r>
      <w:r>
        <w:rPr>
          <w:rFonts w:ascii="Garamond" w:hAnsi="Garamond"/>
          <w:b/>
        </w:rPr>
        <w:t>elektronicky</w:t>
      </w:r>
      <w:r>
        <w:rPr>
          <w:rFonts w:ascii="Garamond" w:hAnsi="Garamond"/>
        </w:rPr>
        <w:t xml:space="preserve"> pomocí elektronického nástroje E-ZAK dostupného na </w:t>
      </w:r>
      <w:r>
        <w:rPr>
          <w:rStyle w:val="Internetovodkaz"/>
          <w:rFonts w:ascii="Garamond" w:hAnsi="Garamond"/>
          <w:color w:val="auto"/>
        </w:rPr>
        <w:t>https://zakazky.zcu.cz</w:t>
      </w:r>
      <w:r>
        <w:rPr>
          <w:rFonts w:ascii="Garamond" w:hAnsi="Garamond"/>
        </w:rPr>
        <w:t xml:space="preserve">. </w:t>
      </w:r>
      <w:r>
        <w:rPr>
          <w:rFonts w:ascii="Garamond" w:hAnsi="Garamond"/>
          <w:b/>
        </w:rPr>
        <w:t>Veškeré úkony se provádějí elektronicky</w:t>
      </w:r>
      <w:r>
        <w:rPr>
          <w:rFonts w:ascii="Garamond" w:hAnsi="Garamond"/>
        </w:rPr>
        <w:t xml:space="preserve">. Veškeré podmínky a informace týkající se elektronického nástroje včetně DNS jsou dostupné </w:t>
      </w:r>
      <w:r>
        <w:rPr>
          <w:rFonts w:ascii="Garamond" w:hAnsi="Garamond"/>
        </w:rPr>
        <w:br/>
        <w:t xml:space="preserve">na </w:t>
      </w:r>
      <w:r>
        <w:rPr>
          <w:rStyle w:val="Internetovodkaz"/>
          <w:rFonts w:ascii="Garamond" w:hAnsi="Garamond"/>
        </w:rPr>
        <w:t>https://zakazky.zcu.cz/</w:t>
      </w:r>
      <w:r>
        <w:rPr>
          <w:rFonts w:ascii="Garamond" w:hAnsi="Garamond"/>
        </w:rPr>
        <w:t>.</w:t>
      </w:r>
    </w:p>
    <w:p w:rsidR="004F7FB4" w:rsidRDefault="00C308D9">
      <w:pPr>
        <w:spacing w:before="240" w:after="120"/>
        <w:ind w:left="425"/>
        <w:jc w:val="both"/>
        <w:rPr>
          <w:rFonts w:ascii="Garamond" w:hAnsi="Garamond"/>
        </w:rPr>
      </w:pPr>
      <w:r>
        <w:rPr>
          <w:rFonts w:ascii="Garamond" w:hAnsi="Garamond"/>
        </w:rPr>
        <w:t xml:space="preserve">Předpokládá se, že si dodavatel před podáním nabídky </w:t>
      </w:r>
      <w:r>
        <w:rPr>
          <w:rFonts w:ascii="Garamond" w:hAnsi="Garamond"/>
          <w:b/>
        </w:rPr>
        <w:t>podrobně prostuduje</w:t>
      </w:r>
      <w:r>
        <w:rPr>
          <w:rFonts w:ascii="Garamond" w:hAnsi="Garamond"/>
        </w:rPr>
        <w:t xml:space="preserve"> kompletní Výzvu a </w:t>
      </w:r>
      <w:r>
        <w:rPr>
          <w:rFonts w:ascii="Garamond" w:hAnsi="Garamond"/>
          <w:b/>
        </w:rPr>
        <w:t>případné nejasnosti</w:t>
      </w:r>
      <w:r>
        <w:rPr>
          <w:rFonts w:ascii="Garamond" w:hAnsi="Garamond"/>
        </w:rPr>
        <w:t xml:space="preserve"> a sporná ustanovení si před podáním nabídky </w:t>
      </w:r>
      <w:r>
        <w:rPr>
          <w:rFonts w:ascii="Garamond" w:hAnsi="Garamond"/>
          <w:b/>
        </w:rPr>
        <w:t>vyjasní</w:t>
      </w:r>
      <w:r>
        <w:rPr>
          <w:rFonts w:ascii="Garamond" w:hAnsi="Garamond"/>
        </w:rPr>
        <w:t xml:space="preserve">. Dodavatel je povinen při zpracování nabídky zohlednit veškeré informace a okolnosti významné pro plnění této veřejné zakázky. </w:t>
      </w:r>
    </w:p>
    <w:p w:rsidR="004F7FB4" w:rsidRDefault="004F7FB4">
      <w:pPr>
        <w:spacing w:after="120"/>
        <w:ind w:left="426"/>
        <w:jc w:val="both"/>
        <w:rPr>
          <w:rFonts w:ascii="Garamond" w:hAnsi="Garamond"/>
        </w:rPr>
      </w:pPr>
    </w:p>
    <w:p w:rsidR="004F7FB4" w:rsidRDefault="00C308D9">
      <w:pPr>
        <w:spacing w:after="120"/>
        <w:ind w:left="426"/>
        <w:jc w:val="both"/>
        <w:rPr>
          <w:rFonts w:ascii="Garamond" w:hAnsi="Garamond"/>
          <w:b/>
        </w:rPr>
      </w:pPr>
      <w:r>
        <w:rPr>
          <w:rFonts w:ascii="Garamond" w:hAnsi="Garamond"/>
          <w:b/>
        </w:rPr>
        <w:t>Podáním nabídky dodavatel potvrzuje, že:</w:t>
      </w:r>
    </w:p>
    <w:p w:rsidR="004F7FB4" w:rsidRDefault="00C308D9">
      <w:pPr>
        <w:pStyle w:val="Odstavecseseznamem"/>
        <w:numPr>
          <w:ilvl w:val="0"/>
          <w:numId w:val="2"/>
        </w:numPr>
        <w:spacing w:after="120"/>
        <w:jc w:val="both"/>
        <w:rPr>
          <w:rFonts w:ascii="Garamond" w:hAnsi="Garamond"/>
        </w:rPr>
      </w:pPr>
      <w:r>
        <w:rPr>
          <w:rFonts w:ascii="Garamond" w:hAnsi="Garamond"/>
        </w:rPr>
        <w:t xml:space="preserve">je schopen dodat předmět veřejné zakázky definovaný v bodě 2.1 Výzvy, </w:t>
      </w:r>
    </w:p>
    <w:p w:rsidR="004F7FB4" w:rsidRDefault="00C308D9">
      <w:pPr>
        <w:pStyle w:val="Odstavecseseznamem"/>
        <w:numPr>
          <w:ilvl w:val="0"/>
          <w:numId w:val="2"/>
        </w:numPr>
        <w:spacing w:after="120"/>
        <w:jc w:val="both"/>
        <w:rPr>
          <w:rFonts w:ascii="Garamond" w:hAnsi="Garamond"/>
        </w:rPr>
      </w:pPr>
      <w:r>
        <w:rPr>
          <w:rFonts w:ascii="Garamond" w:hAnsi="Garamond"/>
        </w:rPr>
        <w:t>respektuje obchodní a platební podmínky specifikované v bodě 4 Výzvy,</w:t>
      </w:r>
    </w:p>
    <w:p w:rsidR="004F7FB4" w:rsidRDefault="00C308D9">
      <w:pPr>
        <w:pStyle w:val="Odstavecseseznamem"/>
        <w:numPr>
          <w:ilvl w:val="0"/>
          <w:numId w:val="2"/>
        </w:numPr>
        <w:spacing w:after="120"/>
        <w:jc w:val="both"/>
        <w:rPr>
          <w:rFonts w:ascii="Garamond" w:hAnsi="Garamond"/>
        </w:rPr>
      </w:pPr>
      <w:r>
        <w:rPr>
          <w:rFonts w:ascii="Garamond" w:hAnsi="Garamond"/>
        </w:rPr>
        <w:t>je schopen jednat se znalostí a pečlivostí, která je s jeho stavem nebo povoláním spojena ve smyslu ust. § 5 odst. 1 zákona č. 89/2012 Sb., občanský zákoník, ve znění pozdějších předpisů,</w:t>
      </w:r>
    </w:p>
    <w:p w:rsidR="004F7FB4" w:rsidRDefault="00C308D9">
      <w:pPr>
        <w:pStyle w:val="Odstavecseseznamem"/>
        <w:numPr>
          <w:ilvl w:val="0"/>
          <w:numId w:val="2"/>
        </w:numPr>
        <w:spacing w:after="120"/>
        <w:jc w:val="both"/>
        <w:rPr>
          <w:rFonts w:ascii="Garamond" w:hAnsi="Garamond"/>
        </w:rPr>
      </w:pPr>
      <w:r>
        <w:rPr>
          <w:rFonts w:ascii="Garamond" w:hAnsi="Garamond"/>
        </w:rPr>
        <w:t>bude vázán celým obsahem své nabídky.</w:t>
      </w:r>
    </w:p>
    <w:p w:rsidR="004F7FB4" w:rsidRDefault="00C308D9">
      <w:pPr>
        <w:pStyle w:val="Nadpis1"/>
        <w:spacing w:before="600" w:after="120"/>
        <w:ind w:left="431" w:hanging="431"/>
        <w:jc w:val="both"/>
        <w:rPr>
          <w:rFonts w:ascii="Garamond" w:hAnsi="Garamond"/>
          <w:sz w:val="28"/>
        </w:rPr>
      </w:pPr>
      <w:bookmarkStart w:id="2" w:name="_Toc377734749"/>
      <w:bookmarkStart w:id="3" w:name="_Toc378837888"/>
      <w:r>
        <w:rPr>
          <w:rFonts w:ascii="Garamond" w:hAnsi="Garamond"/>
          <w:sz w:val="28"/>
        </w:rPr>
        <w:t xml:space="preserve">2 </w:t>
      </w:r>
      <w:r>
        <w:rPr>
          <w:rFonts w:ascii="Garamond" w:hAnsi="Garamond"/>
          <w:sz w:val="28"/>
        </w:rPr>
        <w:tab/>
        <w:t>PŘEDMĚT VEŘEJNÉ ZAKÁZKY</w:t>
      </w:r>
      <w:bookmarkEnd w:id="2"/>
      <w:bookmarkEnd w:id="3"/>
      <w:r>
        <w:rPr>
          <w:rFonts w:ascii="Garamond" w:hAnsi="Garamond"/>
          <w:sz w:val="28"/>
        </w:rPr>
        <w:t xml:space="preserve"> ZADÁVANÉ V DYNAMICKÉM NÁKUPNÍM SYSTÉMU</w:t>
      </w:r>
    </w:p>
    <w:p w:rsidR="004F7FB4" w:rsidRDefault="00C308D9">
      <w:pPr>
        <w:pStyle w:val="Nadpis2"/>
        <w:spacing w:before="240" w:after="120"/>
        <w:ind w:left="425" w:hanging="426"/>
        <w:jc w:val="both"/>
        <w:rPr>
          <w:rFonts w:ascii="Garamond" w:hAnsi="Garamond"/>
          <w:sz w:val="22"/>
          <w:szCs w:val="22"/>
        </w:rPr>
      </w:pPr>
      <w:bookmarkStart w:id="4" w:name="_Toc377734750"/>
      <w:bookmarkStart w:id="5" w:name="_Toc378837889"/>
      <w:r>
        <w:rPr>
          <w:rFonts w:ascii="Garamond" w:hAnsi="Garamond"/>
          <w:sz w:val="22"/>
          <w:szCs w:val="22"/>
        </w:rPr>
        <w:t xml:space="preserve">2.1 </w:t>
      </w:r>
      <w:r>
        <w:rPr>
          <w:rFonts w:ascii="Garamond" w:hAnsi="Garamond"/>
          <w:sz w:val="22"/>
          <w:szCs w:val="22"/>
        </w:rPr>
        <w:tab/>
        <w:t>PŘEDMĚT VEŘEJNÉ ZAKÁZKY</w:t>
      </w:r>
      <w:bookmarkEnd w:id="4"/>
      <w:bookmarkEnd w:id="5"/>
    </w:p>
    <w:p w:rsidR="004F7FB4" w:rsidRDefault="00C308D9">
      <w:pPr>
        <w:spacing w:after="120"/>
        <w:ind w:left="431"/>
        <w:jc w:val="both"/>
        <w:rPr>
          <w:rFonts w:ascii="Garamond" w:hAnsi="Garamond"/>
        </w:rPr>
      </w:pPr>
      <w:r>
        <w:rPr>
          <w:rFonts w:ascii="Garamond" w:hAnsi="Garamond"/>
        </w:rPr>
        <w:t xml:space="preserve">Předmětem veřejné zakázky jsou </w:t>
      </w:r>
      <w:r>
        <w:rPr>
          <w:rFonts w:ascii="Garamond" w:hAnsi="Garamond"/>
          <w:b/>
        </w:rPr>
        <w:t xml:space="preserve">dodávka datového úložiště pro zálohování a archivaci včetně s tím souvisejích služeb </w:t>
      </w:r>
      <w:r>
        <w:rPr>
          <w:rFonts w:ascii="Garamond" w:hAnsi="Garamond" w:cs="Arial"/>
        </w:rPr>
        <w:t>(dále též jako „Zboží“)</w:t>
      </w:r>
      <w:r>
        <w:rPr>
          <w:rFonts w:ascii="Garamond" w:hAnsi="Garamond"/>
        </w:rPr>
        <w:t>. Podrobná specifikace předmětu veřejné zakázky (předmětu plnění) je uvedena v </w:t>
      </w:r>
      <w:r>
        <w:rPr>
          <w:rFonts w:ascii="Garamond" w:hAnsi="Garamond"/>
          <w:u w:val="single"/>
        </w:rPr>
        <w:t>Přílohách Kupní smlouvy</w:t>
      </w:r>
      <w:r>
        <w:rPr>
          <w:rFonts w:ascii="Garamond" w:hAnsi="Garamond"/>
        </w:rPr>
        <w:t>, jejíž závazný návrh tvoří Přílohu č. 1 této Výzvy.</w:t>
      </w:r>
    </w:p>
    <w:p w:rsidR="004F7FB4" w:rsidRDefault="00C308D9">
      <w:pPr>
        <w:spacing w:after="120"/>
        <w:ind w:left="431"/>
        <w:jc w:val="both"/>
        <w:rPr>
          <w:rFonts w:ascii="Garamond" w:hAnsi="Garamond"/>
        </w:rPr>
      </w:pPr>
      <w:r>
        <w:rPr>
          <w:rFonts w:ascii="Garamond" w:hAnsi="Garamond"/>
        </w:rPr>
        <w:t>Předmět veřejné zakázky včetně všech jeho součástí musí být nový, plně funkční a kompletní, tj. bude připraven k okamžitému plnohodnotnému použití bez nutnosti pořizovat další komponenty a bude dodán se všemi nezbytnými součástmi, a to i v případě, že tyto komponenty nejsou výslovně popsány v těchto zadávacích podmínkách.</w:t>
      </w:r>
    </w:p>
    <w:p w:rsidR="004F7FB4" w:rsidRDefault="00C308D9">
      <w:pPr>
        <w:spacing w:after="60"/>
        <w:ind w:left="431"/>
        <w:jc w:val="both"/>
        <w:rPr>
          <w:rFonts w:ascii="Garamond" w:hAnsi="Garamond"/>
          <w:u w:val="single"/>
        </w:rPr>
      </w:pPr>
      <w:r>
        <w:rPr>
          <w:rFonts w:ascii="Garamond" w:hAnsi="Garamond"/>
          <w:u w:val="single"/>
        </w:rPr>
        <w:t>Nedílnou součástí předmětu veřejné zakázky je:</w:t>
      </w:r>
    </w:p>
    <w:p w:rsidR="004F7FB4" w:rsidRDefault="00C308D9">
      <w:pPr>
        <w:numPr>
          <w:ilvl w:val="0"/>
          <w:numId w:val="3"/>
        </w:numPr>
        <w:spacing w:before="120" w:after="0"/>
        <w:jc w:val="both"/>
        <w:rPr>
          <w:rFonts w:ascii="Garamond" w:hAnsi="Garamond" w:cs="Arial"/>
        </w:rPr>
      </w:pPr>
      <w:r>
        <w:rPr>
          <w:rFonts w:ascii="Garamond" w:hAnsi="Garamond" w:cs="Arial"/>
        </w:rPr>
        <w:t xml:space="preserve">doprava Zboží do místa plnění vč. jeho vykládky, manipulace a ustavení na místě určeném Zadavatelem, </w:t>
      </w:r>
    </w:p>
    <w:p w:rsidR="004F7FB4" w:rsidRDefault="00C308D9">
      <w:pPr>
        <w:numPr>
          <w:ilvl w:val="0"/>
          <w:numId w:val="3"/>
        </w:numPr>
        <w:spacing w:after="0"/>
        <w:ind w:left="714" w:hanging="357"/>
        <w:jc w:val="both"/>
        <w:rPr>
          <w:rFonts w:ascii="Garamond" w:hAnsi="Garamond" w:cs="Arial"/>
        </w:rPr>
      </w:pPr>
      <w:r>
        <w:rPr>
          <w:rFonts w:ascii="Garamond" w:hAnsi="Garamond" w:cs="Arial"/>
        </w:rPr>
        <w:t xml:space="preserve">montáž, instalace a integrace diskových prostor do OS Linux se zálohovacím SW řešením </w:t>
      </w:r>
      <w:proofErr w:type="spellStart"/>
      <w:r>
        <w:rPr>
          <w:rFonts w:ascii="Garamond" w:hAnsi="Garamond" w:cs="Arial"/>
        </w:rPr>
        <w:t>Bacula</w:t>
      </w:r>
      <w:proofErr w:type="spellEnd"/>
      <w:r>
        <w:rPr>
          <w:rFonts w:ascii="Garamond" w:hAnsi="Garamond" w:cs="Arial"/>
        </w:rPr>
        <w:t>,</w:t>
      </w:r>
    </w:p>
    <w:p w:rsidR="004F7FB4" w:rsidRDefault="00C308D9">
      <w:pPr>
        <w:numPr>
          <w:ilvl w:val="0"/>
          <w:numId w:val="3"/>
        </w:numPr>
        <w:spacing w:after="0"/>
        <w:jc w:val="both"/>
        <w:rPr>
          <w:rFonts w:ascii="Garamond" w:hAnsi="Garamond" w:cs="Arial"/>
        </w:rPr>
      </w:pPr>
      <w:r>
        <w:rPr>
          <w:rFonts w:ascii="Garamond" w:hAnsi="Garamond" w:cs="Arial"/>
        </w:rPr>
        <w:t xml:space="preserve">uvedení Zboží do plného provozu včetně prověření jeho bezchybné funkčnosti, </w:t>
      </w:r>
    </w:p>
    <w:p w:rsidR="004F7FB4" w:rsidRDefault="00C308D9">
      <w:pPr>
        <w:numPr>
          <w:ilvl w:val="0"/>
          <w:numId w:val="3"/>
        </w:numPr>
        <w:spacing w:after="0"/>
        <w:jc w:val="both"/>
      </w:pPr>
      <w:r>
        <w:rPr>
          <w:rStyle w:val="Zstupntext"/>
          <w:rFonts w:ascii="Garamond" w:hAnsi="Garamond" w:cs="Arial"/>
          <w:color w:val="00000A"/>
        </w:rPr>
        <w:t>zaškolení obsluhy (správců) dodaného Zboží v rozsahu cca 16 hodin pro 2 osoby</w:t>
      </w:r>
      <w:r>
        <w:rPr>
          <w:rFonts w:ascii="Garamond" w:hAnsi="Garamond" w:cs="Arial"/>
        </w:rPr>
        <w:t xml:space="preserve">, </w:t>
      </w:r>
    </w:p>
    <w:p w:rsidR="004F7FB4" w:rsidRDefault="00C308D9">
      <w:pPr>
        <w:pStyle w:val="Odstavecseseznamem"/>
        <w:numPr>
          <w:ilvl w:val="0"/>
          <w:numId w:val="3"/>
        </w:numPr>
        <w:spacing w:after="0"/>
        <w:jc w:val="both"/>
      </w:pPr>
      <w:r>
        <w:rPr>
          <w:rFonts w:ascii="Garamond" w:hAnsi="Garamond" w:cs="Arial"/>
        </w:rPr>
        <w:t xml:space="preserve">SW podpora a </w:t>
      </w:r>
      <w:proofErr w:type="spellStart"/>
      <w:r>
        <w:rPr>
          <w:rFonts w:ascii="Garamond" w:hAnsi="Garamond" w:cs="Arial"/>
        </w:rPr>
        <w:t>maintenance</w:t>
      </w:r>
      <w:proofErr w:type="spellEnd"/>
      <w:r>
        <w:rPr>
          <w:rFonts w:ascii="Garamond" w:hAnsi="Garamond" w:cs="Arial"/>
        </w:rPr>
        <w:t xml:space="preserve"> minimálně po dobu záruky na </w:t>
      </w:r>
      <w:r>
        <w:rPr>
          <w:rFonts w:ascii="Garamond" w:hAnsi="Garamond"/>
        </w:rPr>
        <w:t>Zboží</w:t>
      </w:r>
      <w:r>
        <w:rPr>
          <w:rFonts w:ascii="Garamond" w:hAnsi="Garamond" w:cs="Arial"/>
        </w:rPr>
        <w:t xml:space="preserve"> (aktualizace a nové verze SW včetně instalace v době odstávek informačního systému Zadavatele),</w:t>
      </w:r>
    </w:p>
    <w:p w:rsidR="004F7FB4" w:rsidRDefault="00C308D9">
      <w:pPr>
        <w:pStyle w:val="Odstavecseseznamem"/>
        <w:numPr>
          <w:ilvl w:val="0"/>
          <w:numId w:val="3"/>
        </w:numPr>
        <w:spacing w:after="0"/>
        <w:jc w:val="both"/>
      </w:pPr>
      <w:r>
        <w:rPr>
          <w:rFonts w:ascii="Garamond" w:hAnsi="Garamond" w:cs="Arial"/>
        </w:rPr>
        <w:t xml:space="preserve">telefonická podpora kvalifikovaným technickým pracovníkem dodavatele v českém jazyce v pracovní dny od 8:00 do 17:00 hod., a to po celou dobu záruky na </w:t>
      </w:r>
      <w:r>
        <w:rPr>
          <w:rFonts w:ascii="Garamond" w:hAnsi="Garamond"/>
        </w:rPr>
        <w:t>Zboží</w:t>
      </w:r>
      <w:r>
        <w:rPr>
          <w:rFonts w:ascii="Garamond" w:hAnsi="Garamond" w:cs="Arial"/>
        </w:rPr>
        <w:t>,</w:t>
      </w:r>
    </w:p>
    <w:p w:rsidR="004F7FB4" w:rsidRDefault="00C308D9">
      <w:pPr>
        <w:pStyle w:val="Odstavecseseznamem"/>
        <w:numPr>
          <w:ilvl w:val="0"/>
          <w:numId w:val="3"/>
        </w:numPr>
        <w:spacing w:after="0"/>
        <w:jc w:val="both"/>
        <w:rPr>
          <w:rFonts w:ascii="Garamond" w:hAnsi="Garamond"/>
        </w:rPr>
      </w:pPr>
      <w:r>
        <w:rPr>
          <w:rFonts w:ascii="Garamond" w:hAnsi="Garamond" w:cs="Arial"/>
        </w:rPr>
        <w:t xml:space="preserve">bezplatný </w:t>
      </w:r>
      <w:r w:rsidR="0028397B">
        <w:rPr>
          <w:rFonts w:ascii="Garamond" w:hAnsi="Garamond" w:cs="Arial"/>
        </w:rPr>
        <w:t xml:space="preserve">záruční </w:t>
      </w:r>
      <w:r>
        <w:rPr>
          <w:rFonts w:ascii="Garamond" w:hAnsi="Garamond" w:cs="Arial"/>
        </w:rPr>
        <w:t xml:space="preserve">servis Zboží v místě plnění s garantovanou reakcí NBD (Next Business Day) nebo kratší,  a to po celou dobu záruky </w:t>
      </w:r>
      <w:r>
        <w:rPr>
          <w:rFonts w:ascii="Garamond" w:hAnsi="Garamond"/>
        </w:rPr>
        <w:t>na Zboží</w:t>
      </w:r>
      <w:r w:rsidR="0028397B">
        <w:rPr>
          <w:rFonts w:ascii="Garamond" w:hAnsi="Garamond"/>
        </w:rPr>
        <w:t>.</w:t>
      </w:r>
    </w:p>
    <w:p w:rsidR="004F7FB4" w:rsidRDefault="004F7FB4">
      <w:pPr>
        <w:spacing w:after="120"/>
        <w:ind w:left="431"/>
        <w:jc w:val="both"/>
        <w:rPr>
          <w:rFonts w:ascii="Garamond" w:hAnsi="Garamond"/>
        </w:rPr>
      </w:pPr>
    </w:p>
    <w:p w:rsidR="004F7FB4" w:rsidRDefault="00C308D9">
      <w:pPr>
        <w:spacing w:before="120" w:after="120"/>
        <w:ind w:left="426"/>
        <w:jc w:val="both"/>
      </w:pPr>
      <w:r>
        <w:rPr>
          <w:rFonts w:ascii="Garamond" w:hAnsi="Garamond" w:cs="Arial"/>
        </w:rPr>
        <w:t xml:space="preserve">Minimální technické parametry a požadované služby, které jsou uvedeny v příloze č. 2 Kupní smlouvy, jsou uvedeny jako minimální, které musí Zboží splňovat. </w:t>
      </w:r>
      <w:r>
        <w:rPr>
          <w:rFonts w:ascii="Garamond" w:hAnsi="Garamond"/>
        </w:rPr>
        <w:t xml:space="preserve">V případě, že dodavatel nabídne </w:t>
      </w:r>
      <w:r>
        <w:rPr>
          <w:rFonts w:ascii="Garamond" w:hAnsi="Garamond"/>
        </w:rPr>
        <w:lastRenderedPageBreak/>
        <w:t>Zboží, které nebude odpovídat těmto technickým požadavkům nebo nebude obsahovat všechny součásti, bude z této veřejné zakázky vyloučen na základě nesplnění zadávacích podmínek stanovených Zadavatelem v zadávací dokumentaci.</w:t>
      </w:r>
    </w:p>
    <w:p w:rsidR="004F7FB4" w:rsidRDefault="004F7FB4">
      <w:pPr>
        <w:spacing w:after="120"/>
        <w:ind w:left="431"/>
        <w:jc w:val="both"/>
        <w:rPr>
          <w:rFonts w:ascii="Garamond" w:hAnsi="Garamond"/>
        </w:rPr>
      </w:pPr>
    </w:p>
    <w:p w:rsidR="004F7FB4" w:rsidRDefault="00C308D9">
      <w:pPr>
        <w:pStyle w:val="Nadpis2"/>
        <w:spacing w:before="240" w:after="120"/>
        <w:ind w:left="425" w:hanging="426"/>
        <w:jc w:val="both"/>
        <w:rPr>
          <w:rFonts w:ascii="Garamond" w:hAnsi="Garamond"/>
          <w:sz w:val="22"/>
          <w:szCs w:val="22"/>
        </w:rPr>
      </w:pPr>
      <w:bookmarkStart w:id="6" w:name="_Toc377734751"/>
      <w:bookmarkStart w:id="7" w:name="_Toc378837890"/>
      <w:r>
        <w:rPr>
          <w:rFonts w:ascii="Garamond" w:hAnsi="Garamond"/>
          <w:sz w:val="22"/>
          <w:szCs w:val="22"/>
        </w:rPr>
        <w:t>2.2</w:t>
      </w:r>
      <w:r>
        <w:rPr>
          <w:rFonts w:ascii="Garamond" w:hAnsi="Garamond"/>
          <w:sz w:val="22"/>
          <w:szCs w:val="22"/>
        </w:rPr>
        <w:tab/>
        <w:t>KLASIFIKACE PŘEDMĚTU VEŘEJNÉ ZAKÁZKY</w:t>
      </w:r>
      <w:bookmarkEnd w:id="6"/>
      <w:bookmarkEnd w:id="7"/>
    </w:p>
    <w:p w:rsidR="004F7FB4" w:rsidRDefault="00C308D9">
      <w:pPr>
        <w:spacing w:after="120"/>
        <w:ind w:left="432"/>
        <w:jc w:val="both"/>
        <w:rPr>
          <w:rFonts w:ascii="Garamond" w:hAnsi="Garamond"/>
        </w:rPr>
      </w:pPr>
      <w:r>
        <w:rPr>
          <w:rFonts w:ascii="Garamond" w:hAnsi="Garamond"/>
        </w:rPr>
        <w:t>Klasifikace předmětu veřejné zakázky:</w:t>
      </w:r>
    </w:p>
    <w:p w:rsidR="004F7FB4" w:rsidRDefault="00C308D9">
      <w:pPr>
        <w:spacing w:after="120"/>
        <w:ind w:left="432"/>
        <w:jc w:val="both"/>
        <w:rPr>
          <w:rFonts w:ascii="Garamond" w:hAnsi="Garamond" w:cs="Calibri"/>
          <w:u w:val="single"/>
        </w:rPr>
      </w:pPr>
      <w:r>
        <w:rPr>
          <w:rFonts w:ascii="Garamond" w:hAnsi="Garamond"/>
        </w:rPr>
        <w:t>CPV:</w:t>
      </w:r>
      <w:r>
        <w:rPr>
          <w:rFonts w:ascii="Garamond" w:hAnsi="Garamond" w:cs="Calibri"/>
        </w:rPr>
        <w:tab/>
      </w:r>
      <w:r>
        <w:rPr>
          <w:rFonts w:ascii="Garamond" w:hAnsi="Garamond"/>
        </w:rPr>
        <w:t xml:space="preserve">30233141-1 </w:t>
      </w:r>
      <w:r>
        <w:rPr>
          <w:rFonts w:ascii="Garamond" w:hAnsi="Garamond"/>
        </w:rPr>
        <w:tab/>
        <w:t>Vícenásobné diskové pole nezávislých disků (RAID)</w:t>
      </w:r>
      <w:r>
        <w:rPr>
          <w:rFonts w:ascii="Garamond" w:hAnsi="Garamond" w:cs="Calibri"/>
          <w:u w:val="single"/>
        </w:rPr>
        <w:t xml:space="preserve"> </w:t>
      </w:r>
    </w:p>
    <w:p w:rsidR="004F7FB4" w:rsidRDefault="004F7FB4">
      <w:pPr>
        <w:spacing w:after="120"/>
        <w:ind w:left="432"/>
        <w:jc w:val="both"/>
        <w:rPr>
          <w:rFonts w:ascii="Garamond" w:hAnsi="Garamond" w:cs="Calibri"/>
        </w:rPr>
      </w:pPr>
    </w:p>
    <w:p w:rsidR="004F7FB4" w:rsidRDefault="00C308D9">
      <w:pPr>
        <w:pStyle w:val="Nadpis2"/>
        <w:spacing w:before="240" w:after="120"/>
        <w:ind w:left="425" w:hanging="426"/>
        <w:jc w:val="both"/>
        <w:rPr>
          <w:rFonts w:ascii="Garamond" w:hAnsi="Garamond"/>
          <w:sz w:val="22"/>
          <w:szCs w:val="22"/>
        </w:rPr>
      </w:pPr>
      <w:bookmarkStart w:id="8" w:name="_Toc377734752"/>
      <w:bookmarkStart w:id="9" w:name="_Toc378837891"/>
      <w:r>
        <w:rPr>
          <w:rFonts w:ascii="Garamond" w:hAnsi="Garamond"/>
          <w:sz w:val="22"/>
          <w:szCs w:val="22"/>
        </w:rPr>
        <w:t>2.3</w:t>
      </w:r>
      <w:r>
        <w:rPr>
          <w:rFonts w:ascii="Garamond" w:hAnsi="Garamond"/>
          <w:sz w:val="22"/>
          <w:szCs w:val="22"/>
        </w:rPr>
        <w:tab/>
        <w:t>PŘEDPOKLÁDANÁ HODNOTA VEŘEJNÉ ZAKÁZKY</w:t>
      </w:r>
      <w:bookmarkEnd w:id="8"/>
      <w:bookmarkEnd w:id="9"/>
    </w:p>
    <w:p w:rsidR="004F7FB4" w:rsidRDefault="00C308D9">
      <w:pPr>
        <w:spacing w:after="0"/>
        <w:ind w:left="432"/>
        <w:jc w:val="both"/>
        <w:rPr>
          <w:rFonts w:ascii="Garamond" w:hAnsi="Garamond"/>
        </w:rPr>
      </w:pPr>
      <w:r>
        <w:rPr>
          <w:rFonts w:ascii="Garamond" w:hAnsi="Garamond"/>
        </w:rPr>
        <w:t xml:space="preserve">Celková předpokládaná hodnota veřejné zakázky činí </w:t>
      </w:r>
      <w:r>
        <w:rPr>
          <w:rFonts w:ascii="Garamond" w:hAnsi="Garamond"/>
          <w:b/>
        </w:rPr>
        <w:t>1.610.000</w:t>
      </w:r>
      <w:r>
        <w:rPr>
          <w:rFonts w:ascii="Garamond" w:hAnsi="Garamond"/>
        </w:rPr>
        <w:t>,-</w:t>
      </w:r>
      <w:r>
        <w:rPr>
          <w:rFonts w:ascii="Garamond" w:hAnsi="Garamond"/>
          <w:b/>
        </w:rPr>
        <w:t>Kč</w:t>
      </w:r>
      <w:r>
        <w:rPr>
          <w:rFonts w:ascii="Garamond" w:hAnsi="Garamond"/>
        </w:rPr>
        <w:t xml:space="preserve"> </w:t>
      </w:r>
      <w:r>
        <w:rPr>
          <w:rFonts w:ascii="Garamond" w:hAnsi="Garamond"/>
          <w:b/>
        </w:rPr>
        <w:t>bez DPH</w:t>
      </w:r>
      <w:r>
        <w:rPr>
          <w:rFonts w:ascii="Garamond" w:hAnsi="Garamond"/>
        </w:rPr>
        <w:t>.</w:t>
      </w:r>
    </w:p>
    <w:p w:rsidR="004F7FB4" w:rsidRDefault="00C308D9">
      <w:pPr>
        <w:spacing w:before="120" w:after="0"/>
        <w:ind w:left="425"/>
        <w:jc w:val="both"/>
        <w:rPr>
          <w:rFonts w:ascii="Garamond" w:hAnsi="Garamond" w:cs="Arial"/>
          <w:b/>
          <w:szCs w:val="20"/>
        </w:rPr>
      </w:pPr>
      <w:r>
        <w:rPr>
          <w:rFonts w:ascii="Garamond" w:hAnsi="Garamond"/>
        </w:rPr>
        <w:t>Předpokládaná hodnota veřejné zakázky je hodnotou maximální a nepřekročitelnou. V případě, že dodavatel nabídne vyšší nabídkovou cenu než je předpokládaná hodnota, bude z účasti ve veřejné zakázce vyloučen z důvodu nesplnění zadávacích podmínek.</w:t>
      </w:r>
    </w:p>
    <w:p w:rsidR="004F7FB4" w:rsidRDefault="004F7FB4">
      <w:pPr>
        <w:spacing w:before="120" w:after="0"/>
        <w:ind w:left="431"/>
        <w:jc w:val="both"/>
        <w:rPr>
          <w:rFonts w:ascii="Garamond" w:hAnsi="Garamond"/>
        </w:rPr>
      </w:pPr>
    </w:p>
    <w:p w:rsidR="004F7FB4" w:rsidRDefault="00C308D9">
      <w:pPr>
        <w:pStyle w:val="Nadpis2"/>
        <w:spacing w:before="240" w:after="120"/>
        <w:ind w:left="425" w:hanging="426"/>
        <w:rPr>
          <w:rFonts w:ascii="Garamond" w:hAnsi="Garamond"/>
          <w:sz w:val="22"/>
          <w:szCs w:val="22"/>
        </w:rPr>
      </w:pPr>
      <w:r>
        <w:rPr>
          <w:rFonts w:ascii="Garamond" w:hAnsi="Garamond"/>
          <w:sz w:val="22"/>
          <w:szCs w:val="22"/>
        </w:rPr>
        <w:t>2.4</w:t>
      </w:r>
      <w:r>
        <w:rPr>
          <w:rFonts w:ascii="Garamond" w:hAnsi="Garamond"/>
          <w:sz w:val="22"/>
          <w:szCs w:val="22"/>
        </w:rPr>
        <w:tab/>
        <w:t>UVÁDĚNÍ OBCHODNÍCH NÁZVŮ A SPECIFICKÝCH OZNAČENÍ</w:t>
      </w:r>
    </w:p>
    <w:p w:rsidR="004F7FB4" w:rsidRDefault="00C308D9">
      <w:pPr>
        <w:spacing w:after="120"/>
        <w:ind w:left="431"/>
        <w:jc w:val="both"/>
        <w:rPr>
          <w:rFonts w:ascii="Garamond" w:hAnsi="Garamond"/>
        </w:rPr>
      </w:pPr>
      <w:r>
        <w:rPr>
          <w:rFonts w:ascii="Garamond" w:hAnsi="Garamond"/>
        </w:rPr>
        <w:t xml:space="preserve">Pokud zadávací podmínky obsahují požadavky nebo odkazy na obchodní firmy, názvy nebo jména </w:t>
      </w:r>
      <w:r>
        <w:rPr>
          <w:rFonts w:ascii="Garamond" w:hAnsi="Garamond"/>
        </w:rPr>
        <w:br/>
        <w:t>a příjmení, specifická označení zboží a služeb, které platí pro určitou osobu, popřípadě její organizační složku za příznačné, patenty na vynálezy, užitné vzory, průmyslové vzory, ochranné známky nebo označení původu, umožňuje zadavatel v takovém případě použít pro plnění veřejné zakázky i jiných, kvalitativně a technicky obdobných řešení.</w:t>
      </w:r>
    </w:p>
    <w:p w:rsidR="004F7FB4" w:rsidRDefault="00C308D9">
      <w:pPr>
        <w:pStyle w:val="Nadpis1"/>
        <w:spacing w:before="600" w:after="120"/>
        <w:ind w:left="431" w:hanging="431"/>
        <w:jc w:val="both"/>
        <w:rPr>
          <w:rFonts w:ascii="Garamond" w:hAnsi="Garamond"/>
          <w:sz w:val="28"/>
        </w:rPr>
      </w:pPr>
      <w:bookmarkStart w:id="10" w:name="_Toc377734753"/>
      <w:bookmarkStart w:id="11" w:name="_Toc378837892"/>
      <w:r>
        <w:rPr>
          <w:rFonts w:ascii="Garamond" w:hAnsi="Garamond"/>
          <w:sz w:val="28"/>
        </w:rPr>
        <w:t>3</w:t>
      </w:r>
      <w:r>
        <w:rPr>
          <w:rFonts w:ascii="Garamond" w:hAnsi="Garamond"/>
          <w:sz w:val="28"/>
        </w:rPr>
        <w:tab/>
        <w:t>LHŮTA A MÍSTO PLNĚNÍ VEŘEJNÉ ZAKÁZKY</w:t>
      </w:r>
      <w:bookmarkEnd w:id="10"/>
      <w:bookmarkEnd w:id="11"/>
    </w:p>
    <w:p w:rsidR="004F7FB4" w:rsidRDefault="00C308D9">
      <w:pPr>
        <w:spacing w:after="120"/>
        <w:ind w:left="3537" w:hanging="3105"/>
        <w:jc w:val="both"/>
      </w:pPr>
      <w:r>
        <w:rPr>
          <w:rFonts w:ascii="Garamond" w:hAnsi="Garamond"/>
        </w:rPr>
        <w:t>Místo plnění veřejné zakázky:</w:t>
      </w:r>
      <w:r>
        <w:rPr>
          <w:rFonts w:ascii="Garamond" w:hAnsi="Garamond"/>
        </w:rPr>
        <w:tab/>
        <w:t>Univerzitní 22, Plzeň (místnost UL008).</w:t>
      </w:r>
    </w:p>
    <w:p w:rsidR="004F7FB4" w:rsidRDefault="00C308D9">
      <w:pPr>
        <w:spacing w:after="120"/>
        <w:ind w:left="3537" w:hanging="3105"/>
        <w:jc w:val="both"/>
      </w:pPr>
      <w:r>
        <w:rPr>
          <w:rFonts w:ascii="Garamond" w:hAnsi="Garamond"/>
        </w:rPr>
        <w:t>Lhůta pro plnění veřejné zakázky:</w:t>
      </w:r>
      <w:r>
        <w:rPr>
          <w:rFonts w:ascii="Garamond" w:hAnsi="Garamond"/>
        </w:rPr>
        <w:tab/>
      </w:r>
      <w:r>
        <w:rPr>
          <w:rStyle w:val="Zstupntext"/>
          <w:rFonts w:ascii="Garamond" w:hAnsi="Garamond" w:cs="Arial"/>
          <w:color w:val="00000A"/>
        </w:rPr>
        <w:t xml:space="preserve">instalace Zboží včetně zaškolení obsluhy v místě plnění bude provedeno </w:t>
      </w:r>
      <w:r>
        <w:rPr>
          <w:rFonts w:ascii="Garamond" w:hAnsi="Garamond"/>
        </w:rPr>
        <w:t>v době od 1. do 13. prosince 2019</w:t>
      </w:r>
    </w:p>
    <w:p w:rsidR="004F7FB4" w:rsidRDefault="00C308D9">
      <w:pPr>
        <w:pStyle w:val="Nadpis1"/>
        <w:spacing w:before="600" w:after="120"/>
        <w:ind w:left="431" w:hanging="431"/>
        <w:jc w:val="both"/>
        <w:rPr>
          <w:rFonts w:ascii="Garamond" w:hAnsi="Garamond"/>
          <w:sz w:val="28"/>
        </w:rPr>
      </w:pPr>
      <w:bookmarkStart w:id="12" w:name="_Toc377734754"/>
      <w:bookmarkStart w:id="13" w:name="_Toc378837893"/>
      <w:r>
        <w:rPr>
          <w:rFonts w:ascii="Garamond" w:hAnsi="Garamond"/>
          <w:sz w:val="28"/>
        </w:rPr>
        <w:t>4</w:t>
      </w:r>
      <w:r>
        <w:rPr>
          <w:rFonts w:ascii="Garamond" w:hAnsi="Garamond"/>
          <w:sz w:val="28"/>
        </w:rPr>
        <w:tab/>
        <w:t>OBCHODNÍ A PLATEBNÍ PODMÍNKY</w:t>
      </w:r>
      <w:bookmarkEnd w:id="12"/>
      <w:bookmarkEnd w:id="13"/>
    </w:p>
    <w:p w:rsidR="004F7FB4" w:rsidRDefault="00C308D9">
      <w:pPr>
        <w:pStyle w:val="Nadpis2"/>
        <w:spacing w:before="240" w:after="120"/>
        <w:ind w:left="425" w:hanging="426"/>
        <w:jc w:val="both"/>
        <w:rPr>
          <w:rFonts w:ascii="Garamond" w:hAnsi="Garamond"/>
          <w:sz w:val="22"/>
          <w:szCs w:val="22"/>
        </w:rPr>
      </w:pPr>
      <w:bookmarkStart w:id="14" w:name="_Toc377734755"/>
      <w:bookmarkStart w:id="15" w:name="_Toc378837894"/>
      <w:r>
        <w:rPr>
          <w:rFonts w:ascii="Garamond" w:hAnsi="Garamond"/>
          <w:sz w:val="22"/>
          <w:szCs w:val="22"/>
        </w:rPr>
        <w:t>4.1</w:t>
      </w:r>
      <w:r>
        <w:rPr>
          <w:rFonts w:ascii="Garamond" w:hAnsi="Garamond"/>
          <w:sz w:val="22"/>
          <w:szCs w:val="22"/>
        </w:rPr>
        <w:tab/>
        <w:t>OBCHODNÍ A PLATEBNÍ PODMÍNKY</w:t>
      </w:r>
      <w:bookmarkEnd w:id="14"/>
      <w:bookmarkEnd w:id="15"/>
    </w:p>
    <w:p w:rsidR="004F7FB4" w:rsidRDefault="00C308D9">
      <w:pPr>
        <w:spacing w:after="120"/>
        <w:ind w:left="432"/>
        <w:jc w:val="both"/>
        <w:rPr>
          <w:rFonts w:ascii="Garamond" w:hAnsi="Garamond" w:cs="Arial"/>
        </w:rPr>
      </w:pPr>
      <w:r>
        <w:rPr>
          <w:rFonts w:ascii="Garamond" w:hAnsi="Garamond"/>
        </w:rPr>
        <w:t xml:space="preserve">Zadavatel jako součást této Výzvy předkládá obchodní podmínky ve smyslu ust. § 28 odst. 1 písm. b) a ust. § 36 odst. 2 ZZVZ. Obchodní podmínky jsou vypracovány ve struktuře odpovídající závaznému návrhu Kupní smlouvy. Dodavatel tyto obchodní podmínky pouze doplní o údaje nezbytné pro vznik návrhu smlouvy (zejména identifikační údaje dodavatele, cenové údaje a popřípadě jiné údaje, které Zadavatel požaduje) a takto doplněné obchodní podmínky předloží jako svůj návrh Kupní smlouvy. Údaje, které dodavatel doplní, jsou označeny takto: </w:t>
      </w:r>
      <w:r>
        <w:rPr>
          <w:rFonts w:ascii="Garamond" w:hAnsi="Garamond" w:cs="Arial"/>
        </w:rPr>
        <w:t>[</w:t>
      </w:r>
      <w:r>
        <w:rPr>
          <w:rFonts w:ascii="Garamond" w:hAnsi="Garamond"/>
          <w:shd w:val="clear" w:color="auto" w:fill="DDD9C3"/>
        </w:rPr>
        <w:t>DOPLNÍ DODAVATEL</w:t>
      </w:r>
      <w:r>
        <w:rPr>
          <w:rFonts w:ascii="Garamond" w:hAnsi="Garamond" w:cs="Arial"/>
        </w:rPr>
        <w:t xml:space="preserve">]. </w:t>
      </w:r>
    </w:p>
    <w:p w:rsidR="004F7FB4" w:rsidRDefault="00C308D9">
      <w:pPr>
        <w:spacing w:after="120"/>
        <w:ind w:left="432"/>
        <w:jc w:val="both"/>
        <w:rPr>
          <w:rFonts w:ascii="Garamond" w:hAnsi="Garamond"/>
        </w:rPr>
      </w:pPr>
      <w:r>
        <w:rPr>
          <w:rFonts w:ascii="Garamond" w:hAnsi="Garamond" w:cs="Arial"/>
        </w:rPr>
        <w:t xml:space="preserve">Zadavatel dává na vědomí a </w:t>
      </w:r>
      <w:r>
        <w:rPr>
          <w:rFonts w:ascii="Garamond" w:hAnsi="Garamond"/>
        </w:rPr>
        <w:t>dodavatel</w:t>
      </w:r>
      <w:r>
        <w:rPr>
          <w:rFonts w:ascii="Garamond" w:hAnsi="Garamond" w:cs="Arial"/>
        </w:rPr>
        <w:t xml:space="preserve"> bere na vědomí, že Zadavatel </w:t>
      </w:r>
      <w:r>
        <w:rPr>
          <w:rFonts w:ascii="Garamond" w:hAnsi="Garamond" w:cs="Arial"/>
          <w:u w:val="single"/>
        </w:rPr>
        <w:t>není v předmětných obchodních vztazích podnikatelem.</w:t>
      </w:r>
      <w:r>
        <w:rPr>
          <w:rFonts w:ascii="Garamond" w:hAnsi="Garamond" w:cs="Arial"/>
        </w:rPr>
        <w:t xml:space="preserve"> </w:t>
      </w:r>
    </w:p>
    <w:p w:rsidR="004F7FB4" w:rsidRDefault="00C308D9">
      <w:pPr>
        <w:spacing w:after="0"/>
        <w:ind w:left="431"/>
        <w:jc w:val="both"/>
        <w:rPr>
          <w:rFonts w:ascii="Garamond" w:hAnsi="Garamond"/>
        </w:rPr>
      </w:pPr>
      <w:r>
        <w:rPr>
          <w:rFonts w:ascii="Garamond" w:hAnsi="Garamond"/>
        </w:rPr>
        <w:lastRenderedPageBreak/>
        <w:t xml:space="preserve"> Nedílnou součástí návrhu Kupní smlouvy jsou její Přílohy:</w:t>
      </w:r>
    </w:p>
    <w:p w:rsidR="004F7FB4" w:rsidRDefault="00C308D9">
      <w:pPr>
        <w:pStyle w:val="Odstavecseseznamem"/>
        <w:numPr>
          <w:ilvl w:val="0"/>
          <w:numId w:val="1"/>
        </w:numPr>
        <w:spacing w:after="0"/>
        <w:ind w:left="431" w:hanging="6"/>
        <w:jc w:val="both"/>
        <w:rPr>
          <w:rFonts w:ascii="Garamond" w:hAnsi="Garamond"/>
        </w:rPr>
      </w:pPr>
      <w:r>
        <w:rPr>
          <w:rFonts w:ascii="Garamond" w:hAnsi="Garamond"/>
        </w:rPr>
        <w:t xml:space="preserve">Příloha č. 1 </w:t>
      </w:r>
      <w:r>
        <w:rPr>
          <w:rFonts w:ascii="Garamond" w:hAnsi="Garamond"/>
        </w:rPr>
        <w:tab/>
        <w:t>technicka_specifikace</w:t>
      </w:r>
      <w:r w:rsidR="00A636EE">
        <w:rPr>
          <w:rFonts w:ascii="Garamond" w:hAnsi="Garamond"/>
        </w:rPr>
        <w:t>_VT_(III.)</w:t>
      </w:r>
      <w:r>
        <w:rPr>
          <w:rFonts w:ascii="Garamond" w:hAnsi="Garamond"/>
        </w:rPr>
        <w:t>_</w:t>
      </w:r>
      <w:r w:rsidR="00A636EE">
        <w:rPr>
          <w:rFonts w:ascii="Garamond" w:hAnsi="Garamond"/>
        </w:rPr>
        <w:t>086-</w:t>
      </w:r>
      <w:r>
        <w:rPr>
          <w:rFonts w:ascii="Garamond" w:hAnsi="Garamond"/>
        </w:rPr>
        <w:t>2019.xlsx</w:t>
      </w:r>
    </w:p>
    <w:p w:rsidR="004F7FB4" w:rsidRDefault="00C308D9">
      <w:pPr>
        <w:pStyle w:val="Odstavecseseznamem"/>
        <w:numPr>
          <w:ilvl w:val="0"/>
          <w:numId w:val="1"/>
        </w:numPr>
        <w:spacing w:after="0"/>
        <w:ind w:left="431" w:hanging="6"/>
        <w:jc w:val="both"/>
        <w:rPr>
          <w:rFonts w:ascii="Garamond" w:hAnsi="Garamond"/>
        </w:rPr>
      </w:pPr>
      <w:r>
        <w:rPr>
          <w:rFonts w:ascii="Garamond" w:hAnsi="Garamond"/>
        </w:rPr>
        <w:t xml:space="preserve">Příloha č. 2 </w:t>
      </w:r>
      <w:r>
        <w:rPr>
          <w:rFonts w:ascii="Garamond" w:hAnsi="Garamond"/>
        </w:rPr>
        <w:tab/>
      </w:r>
      <w:r w:rsidRPr="0028397B">
        <w:rPr>
          <w:rFonts w:ascii="Garamond" w:hAnsi="Garamond"/>
        </w:rPr>
        <w:t>podrobný popis předmětu plnění</w:t>
      </w:r>
      <w:r w:rsidR="00A636EE">
        <w:rPr>
          <w:rFonts w:ascii="Garamond" w:hAnsi="Garamond"/>
        </w:rPr>
        <w:t>_VT_(III.)_086</w:t>
      </w:r>
      <w:r w:rsidR="00A636EE">
        <w:rPr>
          <w:rFonts w:ascii="Garamond" w:hAnsi="Garamond"/>
        </w:rPr>
        <w:t>-</w:t>
      </w:r>
      <w:r w:rsidR="00A636EE">
        <w:rPr>
          <w:rFonts w:ascii="Garamond" w:hAnsi="Garamond"/>
        </w:rPr>
        <w:t>2019</w:t>
      </w:r>
      <w:r w:rsidR="00A636EE">
        <w:rPr>
          <w:rFonts w:ascii="Garamond" w:hAnsi="Garamond"/>
        </w:rPr>
        <w:t>.pdf</w:t>
      </w:r>
    </w:p>
    <w:p w:rsidR="004F7FB4" w:rsidRDefault="004F7FB4">
      <w:pPr>
        <w:spacing w:after="120"/>
        <w:ind w:left="432"/>
        <w:jc w:val="both"/>
        <w:rPr>
          <w:rFonts w:ascii="Garamond" w:hAnsi="Garamond"/>
          <w:i/>
        </w:rPr>
      </w:pPr>
    </w:p>
    <w:p w:rsidR="004F7FB4" w:rsidRDefault="00C308D9">
      <w:pPr>
        <w:pStyle w:val="Nadpis2"/>
        <w:spacing w:before="240" w:after="120"/>
        <w:ind w:left="425" w:hanging="426"/>
        <w:jc w:val="both"/>
        <w:rPr>
          <w:rFonts w:ascii="Garamond" w:hAnsi="Garamond"/>
          <w:sz w:val="22"/>
          <w:szCs w:val="22"/>
        </w:rPr>
      </w:pPr>
      <w:bookmarkStart w:id="16" w:name="_Toc377734756"/>
      <w:bookmarkStart w:id="17" w:name="_Toc378837895"/>
      <w:r>
        <w:rPr>
          <w:rFonts w:ascii="Garamond" w:hAnsi="Garamond"/>
          <w:sz w:val="22"/>
          <w:szCs w:val="22"/>
        </w:rPr>
        <w:t>4.2</w:t>
      </w:r>
      <w:r>
        <w:rPr>
          <w:rFonts w:ascii="Garamond" w:hAnsi="Garamond"/>
          <w:sz w:val="22"/>
          <w:szCs w:val="22"/>
        </w:rPr>
        <w:tab/>
        <w:t>ZÁVAZNOST OBCHODNÍCH PODMÍNEK</w:t>
      </w:r>
      <w:bookmarkEnd w:id="16"/>
      <w:bookmarkEnd w:id="17"/>
    </w:p>
    <w:p w:rsidR="004F7FB4" w:rsidRDefault="00C308D9">
      <w:pPr>
        <w:spacing w:after="120"/>
        <w:ind w:left="431"/>
        <w:jc w:val="both"/>
        <w:rPr>
          <w:rFonts w:ascii="Garamond" w:hAnsi="Garamond"/>
        </w:rPr>
      </w:pPr>
      <w:r>
        <w:rPr>
          <w:rFonts w:ascii="Garamond" w:hAnsi="Garamond"/>
        </w:rPr>
        <w:t>Obchodní podmínky vymezují budoucí rámec smluvního vztahu. Nabídka dodavatele musí respektovat stanovené obchodní podmínky a v žádné části nesmí obsahovat ustanovení, které by bylo v rozporu s obchodními podmínkami a které by znevýhodňovalo Zadavatele.</w:t>
      </w:r>
    </w:p>
    <w:p w:rsidR="004F7FB4" w:rsidRDefault="00C308D9">
      <w:pPr>
        <w:spacing w:after="120"/>
        <w:ind w:left="431"/>
        <w:jc w:val="both"/>
        <w:rPr>
          <w:rFonts w:ascii="Garamond" w:hAnsi="Garamond"/>
        </w:rPr>
      </w:pPr>
      <w:r>
        <w:rPr>
          <w:rFonts w:ascii="Garamond" w:hAnsi="Garamond"/>
        </w:rPr>
        <w:t xml:space="preserve">Zadavatel si vyhrazuje právo před uzavřením smlouvy vyloučit některé položky z předmětu plnění veřejné zakázky, případně omezit počet kusů v některých položkách, a to především </w:t>
      </w:r>
      <w:r>
        <w:rPr>
          <w:rFonts w:ascii="Garamond" w:hAnsi="Garamond"/>
        </w:rPr>
        <w:br/>
        <w:t xml:space="preserve">v případě, že nebude uvolněna platba poskytovatele finančních prostředků (např. MŠMT) Zadavateli nebo Zadavatel nebude disponovat dostatečnými finančními prostředky. V takovém případě nelze ze strany dodavatele uplatňovat nárok na náhradu újmy (majetkové i nemajetkové) vůči Zadavateli.  </w:t>
      </w:r>
    </w:p>
    <w:p w:rsidR="004F7FB4" w:rsidRDefault="00C308D9">
      <w:pPr>
        <w:pStyle w:val="Nadpis1"/>
        <w:spacing w:before="600" w:after="120"/>
        <w:ind w:left="431" w:hanging="431"/>
        <w:rPr>
          <w:rFonts w:ascii="Garamond" w:hAnsi="Garamond"/>
          <w:sz w:val="28"/>
        </w:rPr>
      </w:pPr>
      <w:bookmarkStart w:id="18" w:name="_Toc377734757"/>
      <w:bookmarkStart w:id="19" w:name="_Toc378837896"/>
      <w:r>
        <w:rPr>
          <w:rFonts w:ascii="Garamond" w:hAnsi="Garamond"/>
          <w:sz w:val="28"/>
        </w:rPr>
        <w:t>5</w:t>
      </w:r>
      <w:r>
        <w:rPr>
          <w:rFonts w:ascii="Garamond" w:hAnsi="Garamond"/>
          <w:sz w:val="28"/>
        </w:rPr>
        <w:tab/>
        <w:t>TECHNICKÉ PODMÍNKY</w:t>
      </w:r>
      <w:bookmarkEnd w:id="18"/>
      <w:bookmarkEnd w:id="19"/>
    </w:p>
    <w:p w:rsidR="004F7FB4" w:rsidRDefault="00C308D9">
      <w:pPr>
        <w:spacing w:after="120"/>
        <w:ind w:left="432"/>
        <w:jc w:val="both"/>
        <w:rPr>
          <w:rFonts w:ascii="Garamond" w:hAnsi="Garamond"/>
        </w:rPr>
      </w:pPr>
      <w:r>
        <w:rPr>
          <w:rFonts w:ascii="Garamond" w:hAnsi="Garamond"/>
        </w:rPr>
        <w:t>Technickými podmínkami se v souladu s ust. § 89 ZZVZ rozumí charakteristiky a požadavky na dodávky stanovené objektivně a jednoznačně způsobem vyjadřujícím účel využití požadovaného plnění zamýšlený Zadavatelem.</w:t>
      </w:r>
    </w:p>
    <w:p w:rsidR="004F7FB4" w:rsidRDefault="00C308D9">
      <w:pPr>
        <w:spacing w:after="0"/>
        <w:ind w:left="431"/>
        <w:jc w:val="both"/>
        <w:rPr>
          <w:rFonts w:ascii="Garamond" w:hAnsi="Garamond"/>
        </w:rPr>
      </w:pPr>
      <w:r>
        <w:rPr>
          <w:rFonts w:ascii="Garamond" w:hAnsi="Garamond"/>
        </w:rPr>
        <w:t xml:space="preserve">Technické podmínky, které jsou uvedeny v </w:t>
      </w:r>
      <w:r>
        <w:rPr>
          <w:rFonts w:ascii="Garamond" w:hAnsi="Garamond"/>
          <w:b/>
        </w:rPr>
        <w:t>Přílohách návrhu Kupní smlouvy</w:t>
      </w:r>
      <w:r>
        <w:rPr>
          <w:rFonts w:ascii="Garamond" w:hAnsi="Garamond"/>
        </w:rPr>
        <w:t xml:space="preserve"> (viz Příloha č. 1 této Výzvy), jsou uvedeny jako minimální, které musí předmět plnění veřejné zakázky splňovat. V případě, že dodavatel nabídne Zboží, které nebude odpovídat technickým požadavkům nebo nebude obsahovat všechny součásti, bude vyloučen na základě nesplnění zadávacích podmínek stanovených Zadavatelem v této Výzvě.</w:t>
      </w:r>
    </w:p>
    <w:p w:rsidR="004F7FB4" w:rsidRDefault="004F7FB4">
      <w:pPr>
        <w:spacing w:after="120"/>
        <w:ind w:left="432"/>
        <w:jc w:val="both"/>
        <w:rPr>
          <w:rFonts w:ascii="Garamond" w:hAnsi="Garamond"/>
        </w:rPr>
      </w:pPr>
    </w:p>
    <w:p w:rsidR="004F7FB4" w:rsidRDefault="00C308D9">
      <w:pPr>
        <w:pStyle w:val="Nadpis1"/>
        <w:spacing w:before="600" w:after="120"/>
        <w:ind w:left="431" w:hanging="431"/>
        <w:rPr>
          <w:rFonts w:ascii="Garamond" w:hAnsi="Garamond"/>
          <w:sz w:val="28"/>
        </w:rPr>
      </w:pPr>
      <w:bookmarkStart w:id="20" w:name="_Toc377734758"/>
      <w:bookmarkStart w:id="21" w:name="_Toc378837897"/>
      <w:r>
        <w:rPr>
          <w:rFonts w:ascii="Garamond" w:hAnsi="Garamond"/>
          <w:sz w:val="28"/>
        </w:rPr>
        <w:t>6</w:t>
      </w:r>
      <w:r>
        <w:rPr>
          <w:rFonts w:ascii="Garamond" w:hAnsi="Garamond"/>
          <w:sz w:val="28"/>
        </w:rPr>
        <w:tab/>
        <w:t>POŽADAVEK NA ZPŮSOB ZPRACOVÁNÍ NABÍDKOVÉ CENY</w:t>
      </w:r>
      <w:bookmarkEnd w:id="20"/>
      <w:bookmarkEnd w:id="21"/>
    </w:p>
    <w:p w:rsidR="004F7FB4" w:rsidRDefault="00C308D9">
      <w:pPr>
        <w:pStyle w:val="Nadpis2"/>
        <w:spacing w:before="240" w:after="120"/>
        <w:ind w:left="425" w:hanging="426"/>
        <w:rPr>
          <w:rFonts w:ascii="Garamond" w:hAnsi="Garamond"/>
          <w:sz w:val="22"/>
          <w:szCs w:val="22"/>
        </w:rPr>
      </w:pPr>
      <w:bookmarkStart w:id="22" w:name="_Toc377734759"/>
      <w:bookmarkStart w:id="23" w:name="_Toc378837898"/>
      <w:r>
        <w:rPr>
          <w:rFonts w:ascii="Garamond" w:hAnsi="Garamond"/>
          <w:sz w:val="22"/>
          <w:szCs w:val="22"/>
        </w:rPr>
        <w:t xml:space="preserve">6.1 </w:t>
      </w:r>
      <w:r>
        <w:rPr>
          <w:rFonts w:ascii="Garamond" w:hAnsi="Garamond"/>
          <w:sz w:val="22"/>
          <w:szCs w:val="22"/>
        </w:rPr>
        <w:tab/>
        <w:t>NABÍDKOVÁ CENA</w:t>
      </w:r>
      <w:bookmarkEnd w:id="22"/>
      <w:bookmarkEnd w:id="23"/>
    </w:p>
    <w:p w:rsidR="004F7FB4" w:rsidRDefault="00C308D9">
      <w:pPr>
        <w:spacing w:after="120"/>
        <w:ind w:left="432"/>
        <w:jc w:val="both"/>
        <w:rPr>
          <w:rFonts w:ascii="Garamond" w:hAnsi="Garamond"/>
        </w:rPr>
      </w:pPr>
      <w:r>
        <w:rPr>
          <w:rFonts w:ascii="Garamond" w:hAnsi="Garamond"/>
        </w:rPr>
        <w:t xml:space="preserve">Nabídkovou cenou se rozumí celková cena za poskytnutí předmětu plnění veřejné zakázky </w:t>
      </w:r>
      <w:r>
        <w:rPr>
          <w:rFonts w:ascii="Garamond" w:hAnsi="Garamond"/>
          <w:b/>
        </w:rPr>
        <w:t>bez DPH</w:t>
      </w:r>
      <w:r>
        <w:rPr>
          <w:rFonts w:ascii="Garamond" w:hAnsi="Garamond"/>
        </w:rPr>
        <w:t>. Nabídková cena musí obsahovat veškeré nutné náklady k řádné realizaci předmětu veřejné zakázky včetně všech nákladů souvisejících (poplatky, cla, doprava, apod.).</w:t>
      </w:r>
    </w:p>
    <w:p w:rsidR="004F7FB4" w:rsidRDefault="00C308D9">
      <w:pPr>
        <w:pStyle w:val="Nadpis2"/>
        <w:spacing w:before="240" w:after="120"/>
        <w:ind w:left="425" w:hanging="426"/>
        <w:rPr>
          <w:rFonts w:ascii="Garamond" w:hAnsi="Garamond"/>
          <w:sz w:val="22"/>
          <w:szCs w:val="22"/>
        </w:rPr>
      </w:pPr>
      <w:bookmarkStart w:id="24" w:name="_Toc377734760"/>
      <w:bookmarkStart w:id="25" w:name="_Toc378837899"/>
      <w:r>
        <w:rPr>
          <w:rFonts w:ascii="Garamond" w:hAnsi="Garamond"/>
          <w:sz w:val="22"/>
          <w:szCs w:val="22"/>
        </w:rPr>
        <w:t>6.2</w:t>
      </w:r>
      <w:r>
        <w:rPr>
          <w:rFonts w:ascii="Garamond" w:hAnsi="Garamond"/>
          <w:sz w:val="22"/>
          <w:szCs w:val="22"/>
        </w:rPr>
        <w:tab/>
        <w:t>PODMÍNKY PRO ZPRACOVÁNÍ NABÍDKOVÉ CENY</w:t>
      </w:r>
      <w:bookmarkEnd w:id="24"/>
      <w:bookmarkEnd w:id="25"/>
    </w:p>
    <w:p w:rsidR="004F7FB4" w:rsidRDefault="00C308D9">
      <w:pPr>
        <w:spacing w:after="120"/>
        <w:ind w:left="432"/>
        <w:jc w:val="both"/>
        <w:rPr>
          <w:rFonts w:ascii="Garamond" w:hAnsi="Garamond"/>
        </w:rPr>
      </w:pPr>
      <w:r>
        <w:rPr>
          <w:rFonts w:ascii="Garamond" w:hAnsi="Garamond"/>
        </w:rPr>
        <w:t xml:space="preserve">Nabídková cena bude stanovena jako cena nejvýše přípustná. Nabídková cena za dodávku bude zpracována podle věcného členění obsaženého v Příloze č. 1 návrhu Kupní smlouvy. Nabídková cena bude rovněž uvedena v návrhu Kupní smlouvy. Nabídková cena bude uvedena v české měně </w:t>
      </w:r>
      <w:r>
        <w:rPr>
          <w:rFonts w:ascii="Garamond" w:hAnsi="Garamond"/>
          <w:b/>
        </w:rPr>
        <w:t>bez DPH</w:t>
      </w:r>
      <w:r>
        <w:rPr>
          <w:rFonts w:ascii="Garamond" w:hAnsi="Garamond"/>
        </w:rPr>
        <w:t>.</w:t>
      </w:r>
    </w:p>
    <w:p w:rsidR="004F7FB4" w:rsidRDefault="00C308D9">
      <w:pPr>
        <w:spacing w:after="120"/>
        <w:ind w:left="432"/>
        <w:jc w:val="both"/>
        <w:rPr>
          <w:rFonts w:ascii="Garamond" w:hAnsi="Garamond"/>
          <w:b/>
        </w:rPr>
      </w:pPr>
      <w:r>
        <w:rPr>
          <w:rFonts w:ascii="Garamond" w:hAnsi="Garamond"/>
        </w:rPr>
        <w:t xml:space="preserve">Údaje o nabídkové ceně dodavatele, popř. dílčí ceny jednotlivých částí dodávky, jsou uvedeny v několika dokumentech nabídky. </w:t>
      </w:r>
      <w:r>
        <w:rPr>
          <w:rFonts w:ascii="Garamond" w:hAnsi="Garamond"/>
          <w:b/>
        </w:rPr>
        <w:t>Je povinností dodavatele, aby veškeré jím uváděné cenové údaje byly v dokumentech, které spolu souvisí, shodné.</w:t>
      </w:r>
    </w:p>
    <w:p w:rsidR="004F7FB4" w:rsidRDefault="00C308D9">
      <w:pPr>
        <w:pStyle w:val="Nadpis2"/>
        <w:spacing w:before="240" w:after="120"/>
        <w:ind w:left="425" w:hanging="426"/>
        <w:rPr>
          <w:rFonts w:ascii="Garamond" w:hAnsi="Garamond"/>
          <w:sz w:val="22"/>
          <w:szCs w:val="22"/>
        </w:rPr>
      </w:pPr>
      <w:bookmarkStart w:id="26" w:name="_Toc377734761"/>
      <w:bookmarkStart w:id="27" w:name="_Toc378837900"/>
      <w:r>
        <w:rPr>
          <w:rFonts w:ascii="Garamond" w:hAnsi="Garamond"/>
          <w:sz w:val="22"/>
          <w:szCs w:val="22"/>
        </w:rPr>
        <w:lastRenderedPageBreak/>
        <w:t>6.3</w:t>
      </w:r>
      <w:r>
        <w:rPr>
          <w:rFonts w:ascii="Garamond" w:hAnsi="Garamond"/>
          <w:sz w:val="22"/>
          <w:szCs w:val="22"/>
        </w:rPr>
        <w:tab/>
        <w:t>VÝŠE NABÍDKOVÉ CENY</w:t>
      </w:r>
      <w:bookmarkEnd w:id="26"/>
      <w:bookmarkEnd w:id="27"/>
    </w:p>
    <w:p w:rsidR="004F7FB4" w:rsidRDefault="00C308D9">
      <w:pPr>
        <w:spacing w:after="120"/>
        <w:ind w:left="432"/>
        <w:jc w:val="both"/>
        <w:rPr>
          <w:rFonts w:ascii="Garamond" w:hAnsi="Garamond"/>
        </w:rPr>
      </w:pPr>
      <w:r>
        <w:rPr>
          <w:rFonts w:ascii="Garamond" w:hAnsi="Garamond"/>
          <w:b/>
        </w:rPr>
        <w:t xml:space="preserve">Výše </w:t>
      </w:r>
      <w:r>
        <w:rPr>
          <w:rFonts w:ascii="Garamond" w:hAnsi="Garamond"/>
        </w:rPr>
        <w:t>předpokládané</w:t>
      </w:r>
      <w:r>
        <w:rPr>
          <w:rFonts w:ascii="Garamond" w:hAnsi="Garamond"/>
          <w:b/>
        </w:rPr>
        <w:t xml:space="preserve"> hodnoty</w:t>
      </w:r>
      <w:r>
        <w:rPr>
          <w:rFonts w:ascii="Garamond" w:hAnsi="Garamond"/>
        </w:rPr>
        <w:t xml:space="preserve"> je </w:t>
      </w:r>
      <w:r>
        <w:rPr>
          <w:rFonts w:ascii="Garamond" w:hAnsi="Garamond"/>
          <w:b/>
        </w:rPr>
        <w:t>limitní hodnotou</w:t>
      </w:r>
      <w:r>
        <w:rPr>
          <w:rFonts w:ascii="Garamond" w:hAnsi="Garamond"/>
        </w:rPr>
        <w:t xml:space="preserve">. Zadavatel nemůže přijmout nabídku s vyšší nabídkovou cenou než je uvedeno v buňce: „CELKOVÁ MAXIMÁLNÍ CENA za celou VZ v Kč BEZ DPH.“  </w:t>
      </w:r>
    </w:p>
    <w:p w:rsidR="004F7FB4" w:rsidRDefault="00C308D9">
      <w:pPr>
        <w:spacing w:after="120"/>
        <w:ind w:left="432"/>
        <w:jc w:val="both"/>
        <w:rPr>
          <w:rFonts w:ascii="Garamond" w:hAnsi="Garamond"/>
        </w:rPr>
      </w:pPr>
      <w:r>
        <w:rPr>
          <w:rFonts w:ascii="Garamond" w:hAnsi="Garamond"/>
        </w:rPr>
        <w:t xml:space="preserve">Nedodržení stanovené limitní hodnoty znamená nesplnění podmínek stanovených Zadavatelem podle ust. § 119 odst. 1 Zákona. </w:t>
      </w:r>
    </w:p>
    <w:p w:rsidR="004F7FB4" w:rsidRDefault="00C308D9">
      <w:pPr>
        <w:pStyle w:val="Nadpis1"/>
        <w:spacing w:before="600" w:after="120"/>
        <w:ind w:left="431" w:hanging="431"/>
        <w:jc w:val="both"/>
        <w:rPr>
          <w:rFonts w:ascii="Garamond" w:hAnsi="Garamond"/>
          <w:sz w:val="28"/>
        </w:rPr>
      </w:pPr>
      <w:bookmarkStart w:id="28" w:name="_Toc377734762"/>
      <w:bookmarkStart w:id="29" w:name="_Toc378837901"/>
      <w:r>
        <w:rPr>
          <w:rFonts w:ascii="Garamond" w:hAnsi="Garamond"/>
          <w:sz w:val="28"/>
        </w:rPr>
        <w:t>7</w:t>
      </w:r>
      <w:r>
        <w:rPr>
          <w:rFonts w:ascii="Garamond" w:hAnsi="Garamond"/>
          <w:sz w:val="28"/>
        </w:rPr>
        <w:tab/>
        <w:t>PODMÍNKY A POŽADAVKY NA ZPRACOVÁNÍ NABÍDKY</w:t>
      </w:r>
      <w:bookmarkEnd w:id="28"/>
      <w:bookmarkEnd w:id="29"/>
      <w:r>
        <w:rPr>
          <w:rFonts w:ascii="Garamond" w:hAnsi="Garamond"/>
          <w:sz w:val="28"/>
        </w:rPr>
        <w:t xml:space="preserve"> a PODÁNÍ NABÍDKY</w:t>
      </w:r>
    </w:p>
    <w:p w:rsidR="004F7FB4" w:rsidRDefault="00C308D9">
      <w:pPr>
        <w:pStyle w:val="Nadpis2"/>
        <w:spacing w:before="240" w:after="120"/>
        <w:ind w:left="425" w:hanging="426"/>
        <w:jc w:val="both"/>
        <w:rPr>
          <w:rFonts w:ascii="Garamond" w:hAnsi="Garamond"/>
          <w:sz w:val="22"/>
          <w:szCs w:val="22"/>
        </w:rPr>
      </w:pPr>
      <w:bookmarkStart w:id="30" w:name="_Toc377734763"/>
      <w:bookmarkStart w:id="31" w:name="_Toc378837902"/>
      <w:r>
        <w:rPr>
          <w:rFonts w:ascii="Garamond" w:hAnsi="Garamond"/>
          <w:sz w:val="22"/>
          <w:szCs w:val="22"/>
        </w:rPr>
        <w:t>7.1</w:t>
      </w:r>
      <w:r>
        <w:rPr>
          <w:rFonts w:ascii="Garamond" w:hAnsi="Garamond"/>
          <w:sz w:val="22"/>
          <w:szCs w:val="22"/>
        </w:rPr>
        <w:tab/>
        <w:t xml:space="preserve">NABÍDKA </w:t>
      </w:r>
      <w:bookmarkEnd w:id="30"/>
      <w:bookmarkEnd w:id="31"/>
      <w:r>
        <w:rPr>
          <w:rFonts w:ascii="Garamond" w:hAnsi="Garamond"/>
          <w:sz w:val="22"/>
          <w:szCs w:val="22"/>
        </w:rPr>
        <w:t>DODAVATELE</w:t>
      </w:r>
    </w:p>
    <w:p w:rsidR="004F7FB4" w:rsidRDefault="00C308D9">
      <w:pPr>
        <w:spacing w:after="120"/>
        <w:ind w:left="432"/>
        <w:jc w:val="both"/>
      </w:pPr>
      <w:r>
        <w:rPr>
          <w:rFonts w:ascii="Garamond" w:hAnsi="Garamond"/>
        </w:rPr>
        <w:t>Při zadávání veřejné zakázky v rámci DNS používá Zadavatel i dodavatel výlučně</w:t>
      </w:r>
      <w:r>
        <w:rPr>
          <w:rFonts w:ascii="Garamond" w:hAnsi="Garamond"/>
          <w:b/>
        </w:rPr>
        <w:t xml:space="preserve"> elektronické prostředky </w:t>
      </w:r>
      <w:r>
        <w:rPr>
          <w:rFonts w:ascii="Garamond" w:hAnsi="Garamond"/>
        </w:rPr>
        <w:t xml:space="preserve">podle ust. § 107 odst. 1 Zákona. Nabídka musí být dodavatelem </w:t>
      </w:r>
      <w:r>
        <w:rPr>
          <w:rFonts w:ascii="Garamond" w:hAnsi="Garamond"/>
          <w:b/>
        </w:rPr>
        <w:t>podána elektronicky</w:t>
      </w:r>
      <w:r>
        <w:rPr>
          <w:rFonts w:ascii="Garamond" w:hAnsi="Garamond"/>
        </w:rPr>
        <w:t xml:space="preserve"> prostřednictvím elektronického nástroje E-ZAK dostupného na </w:t>
      </w:r>
      <w:hyperlink r:id="rId11">
        <w:r>
          <w:rPr>
            <w:rStyle w:val="Internetovodkaz"/>
            <w:rFonts w:ascii="Garamond" w:hAnsi="Garamond"/>
          </w:rPr>
          <w:t>https://zakazky.zcu.cz</w:t>
        </w:r>
      </w:hyperlink>
      <w:r>
        <w:rPr>
          <w:rFonts w:ascii="Garamond" w:hAnsi="Garamond"/>
        </w:rPr>
        <w:t xml:space="preserve">. </w:t>
      </w:r>
    </w:p>
    <w:p w:rsidR="004F7FB4" w:rsidRDefault="00C308D9">
      <w:pPr>
        <w:spacing w:before="240" w:after="120"/>
        <w:ind w:left="431"/>
        <w:jc w:val="both"/>
        <w:rPr>
          <w:rFonts w:ascii="Garamond" w:hAnsi="Garamond"/>
        </w:rPr>
      </w:pPr>
      <w:r>
        <w:rPr>
          <w:rFonts w:ascii="Garamond" w:hAnsi="Garamond"/>
        </w:rPr>
        <w:t xml:space="preserve">Dodavatel použije pro zpracování své nabídky návrh Kupní smlouvy (včetně jejích nedílných Příloh uvedených v bodě 4.1 této Výzvy), který tvoří </w:t>
      </w:r>
      <w:r>
        <w:rPr>
          <w:rFonts w:ascii="Garamond" w:hAnsi="Garamond"/>
          <w:b/>
        </w:rPr>
        <w:t>Přílohu č. 1 této Výzvy</w:t>
      </w:r>
      <w:r>
        <w:rPr>
          <w:rFonts w:ascii="Garamond" w:hAnsi="Garamond"/>
        </w:rPr>
        <w:t xml:space="preserve">. Nabídka dodavatele musí obsahovat Kupní smlouvu a přílohy smlouvy, které jsou poskytovány Zadavatelem v rámci zadávací dokumentace, která je součástí Výzvy k podání nabídek. </w:t>
      </w:r>
    </w:p>
    <w:p w:rsidR="004F7FB4" w:rsidRDefault="00C308D9">
      <w:pPr>
        <w:spacing w:before="240" w:after="120"/>
        <w:ind w:left="431"/>
        <w:jc w:val="both"/>
        <w:rPr>
          <w:rFonts w:ascii="Garamond" w:hAnsi="Garamond"/>
        </w:rPr>
      </w:pPr>
      <w:r>
        <w:rPr>
          <w:rFonts w:ascii="Garamond" w:hAnsi="Garamond"/>
        </w:rPr>
        <w:t>V souladu s podmínkami stanovenými bodem 4 této Výzvy doplní dodavatel požadované údaje.</w:t>
      </w:r>
    </w:p>
    <w:p w:rsidR="004F7FB4" w:rsidRDefault="00C308D9">
      <w:pPr>
        <w:spacing w:after="0" w:line="240" w:lineRule="auto"/>
        <w:ind w:left="431"/>
        <w:jc w:val="both"/>
        <w:rPr>
          <w:rFonts w:ascii="Garamond" w:hAnsi="Garamond" w:cs="Garamond"/>
          <w:color w:val="000000"/>
        </w:rPr>
      </w:pPr>
      <w:r>
        <w:rPr>
          <w:rFonts w:ascii="Garamond" w:hAnsi="Garamond" w:cs="Garamond"/>
          <w:b/>
          <w:bCs/>
          <w:color w:val="000000"/>
        </w:rPr>
        <w:t xml:space="preserve">Struktura přílohy č. 1 návrhu Kupní smlouvy je pro dodavatele závazná. </w:t>
      </w:r>
      <w:r>
        <w:rPr>
          <w:rFonts w:ascii="Garamond" w:hAnsi="Garamond" w:cs="Garamond"/>
          <w:color w:val="000000"/>
        </w:rPr>
        <w:t xml:space="preserve">Dodavatel nebude položky slučovat ani vynechávat, nebude odstraňovat řádky ani sloupce, všechny položky budou oceněny nenulovou hodnotou. </w:t>
      </w:r>
      <w:r>
        <w:rPr>
          <w:rFonts w:ascii="Garamond" w:hAnsi="Garamond" w:cs="Garamond"/>
          <w:b/>
          <w:bCs/>
          <w:color w:val="000000"/>
        </w:rPr>
        <w:t xml:space="preserve">V případě, že dodavatel tuto podmínku nedodrží, bude se jednat o nedodržení zadávacích podmínek a nabídka takového dodavatele bude vyřazena. </w:t>
      </w:r>
    </w:p>
    <w:p w:rsidR="004F7FB4" w:rsidRDefault="00C308D9">
      <w:pPr>
        <w:spacing w:before="240" w:after="120"/>
        <w:ind w:left="431"/>
        <w:jc w:val="both"/>
        <w:rPr>
          <w:rFonts w:ascii="Garamond" w:hAnsi="Garamond"/>
          <w:highlight w:val="green"/>
        </w:rPr>
      </w:pPr>
      <w:r>
        <w:rPr>
          <w:rFonts w:ascii="Garamond" w:hAnsi="Garamond" w:cs="Garamond"/>
          <w:b/>
          <w:bCs/>
          <w:color w:val="000000"/>
        </w:rPr>
        <w:t>Součástí nabídky dodavatele bude rovněž návrh Kupní smlouvy (Příloha č. 1 této Výzvy) elektronicky podepsaný osobou oprávněnou jednat jménem či za dodavatele, tj. statutárním zástupcem společnosti nebo osobou zplnomocněnou jednat za právnickou či fyzickou osobu.</w:t>
      </w:r>
      <w:bookmarkStart w:id="32" w:name="_Toc377734776"/>
      <w:bookmarkStart w:id="33" w:name="_Toc378837915"/>
      <w:bookmarkEnd w:id="32"/>
      <w:bookmarkEnd w:id="33"/>
    </w:p>
    <w:p w:rsidR="004F7FB4" w:rsidRDefault="00C308D9">
      <w:pPr>
        <w:spacing w:after="120"/>
        <w:ind w:left="432"/>
        <w:jc w:val="both"/>
        <w:rPr>
          <w:rFonts w:ascii="Garamond" w:hAnsi="Garamond"/>
        </w:rPr>
      </w:pPr>
      <w:r>
        <w:rPr>
          <w:rFonts w:ascii="Garamond" w:hAnsi="Garamond"/>
        </w:rPr>
        <w:t>Nabídka musí být v plném rozsahu zpracována v elektronické podobě, a to v českém nebo slovenském jazyce.</w:t>
      </w:r>
    </w:p>
    <w:p w:rsidR="004F7FB4" w:rsidRDefault="004F7FB4">
      <w:pPr>
        <w:spacing w:after="120"/>
        <w:ind w:left="432"/>
        <w:jc w:val="both"/>
        <w:rPr>
          <w:rFonts w:ascii="Garamond" w:hAnsi="Garamond"/>
          <w:b/>
        </w:rPr>
      </w:pPr>
    </w:p>
    <w:p w:rsidR="004F7FB4" w:rsidRDefault="00C308D9">
      <w:pPr>
        <w:pStyle w:val="Nadpis2"/>
        <w:spacing w:before="240" w:after="120"/>
        <w:ind w:left="425" w:hanging="426"/>
        <w:rPr>
          <w:rFonts w:ascii="Garamond" w:hAnsi="Garamond"/>
          <w:sz w:val="22"/>
          <w:szCs w:val="22"/>
        </w:rPr>
      </w:pPr>
      <w:bookmarkStart w:id="34" w:name="_Toc377734777"/>
      <w:bookmarkStart w:id="35" w:name="_Toc378837916"/>
      <w:r>
        <w:rPr>
          <w:rFonts w:ascii="Garamond" w:hAnsi="Garamond"/>
          <w:sz w:val="22"/>
          <w:szCs w:val="22"/>
        </w:rPr>
        <w:t>8</w:t>
      </w:r>
      <w:r>
        <w:rPr>
          <w:rFonts w:ascii="Garamond" w:hAnsi="Garamond"/>
          <w:sz w:val="22"/>
          <w:szCs w:val="22"/>
        </w:rPr>
        <w:tab/>
        <w:t>PODÁNÍ NABÍDKY</w:t>
      </w:r>
      <w:bookmarkEnd w:id="34"/>
      <w:bookmarkEnd w:id="35"/>
      <w:r>
        <w:rPr>
          <w:rFonts w:ascii="Garamond" w:hAnsi="Garamond"/>
          <w:sz w:val="22"/>
          <w:szCs w:val="22"/>
        </w:rPr>
        <w:t xml:space="preserve"> A OTEVÍRÁNÍ NABÍDEK</w:t>
      </w:r>
    </w:p>
    <w:p w:rsidR="004F7FB4" w:rsidRDefault="00C308D9">
      <w:pPr>
        <w:rPr>
          <w:rFonts w:ascii="Garamond" w:eastAsiaTheme="majorEastAsia" w:hAnsi="Garamond" w:cstheme="majorBidi"/>
          <w:b/>
          <w:bCs/>
        </w:rPr>
      </w:pPr>
      <w:r>
        <w:rPr>
          <w:rFonts w:ascii="Garamond" w:hAnsi="Garamond"/>
          <w:b/>
        </w:rPr>
        <w:t>8.1</w:t>
      </w:r>
      <w:r>
        <w:rPr>
          <w:rFonts w:ascii="Garamond" w:hAnsi="Garamond"/>
        </w:rPr>
        <w:t xml:space="preserve">   </w:t>
      </w:r>
      <w:r>
        <w:rPr>
          <w:rFonts w:ascii="Garamond" w:eastAsiaTheme="majorEastAsia" w:hAnsi="Garamond" w:cstheme="majorBidi"/>
          <w:b/>
          <w:bCs/>
        </w:rPr>
        <w:t>PODÁNÍ NABÍDKY</w:t>
      </w:r>
      <w:r>
        <w:rPr>
          <w:rFonts w:ascii="Garamond" w:eastAsiaTheme="majorEastAsia" w:hAnsi="Garamond" w:cstheme="majorBidi"/>
          <w:b/>
          <w:bCs/>
        </w:rPr>
        <w:tab/>
      </w:r>
    </w:p>
    <w:p w:rsidR="004F7FB4" w:rsidRDefault="00C308D9">
      <w:pPr>
        <w:spacing w:after="120"/>
        <w:ind w:left="432"/>
        <w:jc w:val="both"/>
      </w:pPr>
      <w:r>
        <w:rPr>
          <w:rFonts w:ascii="Garamond" w:hAnsi="Garamond"/>
        </w:rPr>
        <w:t xml:space="preserve">Nabídky je možné </w:t>
      </w:r>
      <w:r>
        <w:rPr>
          <w:rFonts w:ascii="Garamond" w:hAnsi="Garamond"/>
          <w:b/>
        </w:rPr>
        <w:t>podávat</w:t>
      </w:r>
      <w:r>
        <w:rPr>
          <w:rFonts w:ascii="Garamond" w:hAnsi="Garamond"/>
        </w:rPr>
        <w:t xml:space="preserve"> v souladu s ust. § 107 odst. 1 Zákona </w:t>
      </w:r>
      <w:r>
        <w:rPr>
          <w:rFonts w:ascii="Garamond" w:hAnsi="Garamond"/>
          <w:b/>
        </w:rPr>
        <w:t xml:space="preserve">pouze prostřednictvím elektronického nástroje E-ZAK </w:t>
      </w:r>
      <w:r>
        <w:rPr>
          <w:rFonts w:ascii="Garamond" w:hAnsi="Garamond"/>
        </w:rPr>
        <w:t xml:space="preserve">(dostupného na </w:t>
      </w:r>
      <w:hyperlink r:id="rId12">
        <w:r>
          <w:rPr>
            <w:rStyle w:val="Internetovodkaz"/>
            <w:rFonts w:ascii="Garamond" w:hAnsi="Garamond"/>
          </w:rPr>
          <w:t>https://zakazky.zcu.cz</w:t>
        </w:r>
      </w:hyperlink>
      <w:r>
        <w:rPr>
          <w:rFonts w:ascii="Garamond" w:hAnsi="Garamond"/>
        </w:rPr>
        <w:t>).</w:t>
      </w:r>
    </w:p>
    <w:p w:rsidR="004F7FB4" w:rsidRDefault="00C308D9">
      <w:pPr>
        <w:spacing w:after="120"/>
        <w:ind w:left="432"/>
        <w:jc w:val="both"/>
        <w:rPr>
          <w:rFonts w:ascii="Garamond" w:hAnsi="Garamond"/>
        </w:rPr>
      </w:pPr>
      <w:r>
        <w:rPr>
          <w:rFonts w:ascii="Garamond" w:hAnsi="Garamond"/>
          <w:b/>
        </w:rPr>
        <w:t xml:space="preserve">Lhůta pro podání nabídek končí </w:t>
      </w:r>
      <w:r>
        <w:rPr>
          <w:rFonts w:ascii="Garamond" w:hAnsi="Garamond"/>
        </w:rPr>
        <w:t xml:space="preserve">v souladu s ust. § 141 odst. 2 Zákona dne </w:t>
      </w:r>
      <w:r w:rsidR="00A636EE">
        <w:rPr>
          <w:rFonts w:ascii="Garamond" w:hAnsi="Garamond"/>
          <w:b/>
          <w:highlight w:val="green"/>
        </w:rPr>
        <w:t>21</w:t>
      </w:r>
      <w:r w:rsidRPr="0028397B">
        <w:rPr>
          <w:rFonts w:ascii="Garamond" w:hAnsi="Garamond"/>
          <w:b/>
          <w:highlight w:val="green"/>
        </w:rPr>
        <w:t>.</w:t>
      </w:r>
      <w:r w:rsidR="00A636EE">
        <w:rPr>
          <w:rFonts w:ascii="Garamond" w:hAnsi="Garamond"/>
          <w:b/>
          <w:highlight w:val="green"/>
        </w:rPr>
        <w:t>08</w:t>
      </w:r>
      <w:r w:rsidRPr="0028397B">
        <w:rPr>
          <w:rFonts w:ascii="Garamond" w:hAnsi="Garamond"/>
          <w:b/>
          <w:highlight w:val="green"/>
        </w:rPr>
        <w:t>.2019 v </w:t>
      </w:r>
      <w:r w:rsidR="00A636EE">
        <w:rPr>
          <w:rFonts w:ascii="Garamond" w:hAnsi="Garamond"/>
          <w:b/>
          <w:highlight w:val="green"/>
        </w:rPr>
        <w:t>9</w:t>
      </w:r>
      <w:r w:rsidRPr="0028397B">
        <w:rPr>
          <w:rFonts w:ascii="Garamond" w:hAnsi="Garamond"/>
          <w:b/>
          <w:highlight w:val="green"/>
        </w:rPr>
        <w:t>:00 hodin</w:t>
      </w:r>
      <w:r w:rsidRPr="0028397B">
        <w:rPr>
          <w:rFonts w:ascii="Garamond" w:hAnsi="Garamond"/>
          <w:highlight w:val="green"/>
        </w:rPr>
        <w:t>.</w:t>
      </w:r>
    </w:p>
    <w:p w:rsidR="004F7FB4" w:rsidRDefault="00C308D9">
      <w:pPr>
        <w:pStyle w:val="Nadpis2"/>
        <w:spacing w:before="240" w:after="120"/>
        <w:ind w:left="425" w:hanging="425"/>
        <w:rPr>
          <w:rFonts w:ascii="Garamond" w:hAnsi="Garamond"/>
          <w:sz w:val="22"/>
          <w:szCs w:val="22"/>
        </w:rPr>
      </w:pPr>
      <w:bookmarkStart w:id="36" w:name="_Toc377734778"/>
      <w:bookmarkStart w:id="37" w:name="_Toc378837917"/>
      <w:r>
        <w:rPr>
          <w:rFonts w:ascii="Garamond" w:hAnsi="Garamond"/>
          <w:sz w:val="22"/>
          <w:szCs w:val="22"/>
        </w:rPr>
        <w:lastRenderedPageBreak/>
        <w:t>8.2</w:t>
      </w:r>
      <w:r>
        <w:rPr>
          <w:rFonts w:ascii="Garamond" w:hAnsi="Garamond"/>
          <w:sz w:val="22"/>
          <w:szCs w:val="22"/>
        </w:rPr>
        <w:tab/>
        <w:t>OTEVÍRÁNÍ NABÍDEK V ELEKTRONICKÉ PODOBĚ</w:t>
      </w:r>
      <w:bookmarkEnd w:id="36"/>
      <w:bookmarkEnd w:id="37"/>
    </w:p>
    <w:p w:rsidR="004F7FB4" w:rsidRDefault="00C308D9">
      <w:pPr>
        <w:spacing w:after="120"/>
        <w:ind w:left="432"/>
        <w:jc w:val="both"/>
        <w:rPr>
          <w:rFonts w:ascii="Garamond" w:hAnsi="Garamond"/>
        </w:rPr>
      </w:pPr>
      <w:r>
        <w:rPr>
          <w:rFonts w:ascii="Garamond" w:hAnsi="Garamond"/>
        </w:rPr>
        <w:t xml:space="preserve">Jelikož </w:t>
      </w:r>
      <w:r>
        <w:rPr>
          <w:rFonts w:ascii="Garamond" w:hAnsi="Garamond"/>
          <w:b/>
        </w:rPr>
        <w:t>nabídky</w:t>
      </w:r>
      <w:r>
        <w:rPr>
          <w:rFonts w:ascii="Garamond" w:hAnsi="Garamond"/>
        </w:rPr>
        <w:t xml:space="preserve"> mohou být </w:t>
      </w:r>
      <w:r>
        <w:rPr>
          <w:rFonts w:ascii="Garamond" w:hAnsi="Garamond"/>
          <w:b/>
        </w:rPr>
        <w:t>doručeny výhradně elektronickými prostředky</w:t>
      </w:r>
      <w:r>
        <w:rPr>
          <w:rFonts w:ascii="Garamond" w:hAnsi="Garamond"/>
        </w:rPr>
        <w:t>, otevírání nabídek se bude konat bez přítomnosti dodavatelů. V souladu s ust. § 109 odst. 1 a odst. 2 Zákona provede otevírání nabídek pověřený pracovník Zadavatele.</w:t>
      </w:r>
    </w:p>
    <w:p w:rsidR="004F7FB4" w:rsidRDefault="00C308D9">
      <w:pPr>
        <w:pStyle w:val="Nadpis1"/>
        <w:spacing w:before="600" w:after="120"/>
        <w:ind w:left="431" w:hanging="431"/>
        <w:rPr>
          <w:rFonts w:ascii="Garamond" w:hAnsi="Garamond"/>
          <w:sz w:val="28"/>
        </w:rPr>
      </w:pPr>
      <w:bookmarkStart w:id="38" w:name="_Toc377734764"/>
      <w:bookmarkStart w:id="39" w:name="_Toc378837903"/>
      <w:r>
        <w:rPr>
          <w:rFonts w:ascii="Garamond" w:hAnsi="Garamond"/>
          <w:sz w:val="28"/>
        </w:rPr>
        <w:t>9</w:t>
      </w:r>
      <w:r>
        <w:rPr>
          <w:rFonts w:ascii="Garamond" w:hAnsi="Garamond"/>
          <w:sz w:val="28"/>
        </w:rPr>
        <w:tab/>
        <w:t xml:space="preserve">PRAVIDLA PRO HODNOCENÍ NABÍDEK </w:t>
      </w:r>
      <w:bookmarkEnd w:id="38"/>
      <w:bookmarkEnd w:id="39"/>
    </w:p>
    <w:p w:rsidR="004F7FB4" w:rsidRDefault="00C308D9">
      <w:pPr>
        <w:pStyle w:val="Nadpis2"/>
        <w:spacing w:before="240" w:after="120"/>
        <w:ind w:left="425" w:hanging="426"/>
        <w:rPr>
          <w:rFonts w:ascii="Garamond" w:hAnsi="Garamond"/>
          <w:sz w:val="22"/>
          <w:szCs w:val="22"/>
        </w:rPr>
      </w:pPr>
      <w:bookmarkStart w:id="40" w:name="_Toc377734765"/>
      <w:bookmarkStart w:id="41" w:name="_Toc378837904"/>
      <w:r>
        <w:rPr>
          <w:rFonts w:ascii="Garamond" w:hAnsi="Garamond"/>
          <w:sz w:val="22"/>
          <w:szCs w:val="22"/>
        </w:rPr>
        <w:t>9.1</w:t>
      </w:r>
      <w:r>
        <w:rPr>
          <w:rFonts w:ascii="Garamond" w:hAnsi="Garamond"/>
          <w:sz w:val="22"/>
          <w:szCs w:val="22"/>
        </w:rPr>
        <w:tab/>
        <w:t>KRITÉRIA HODNOCENÍ VEŘEJNÉ ZAKÁZKY</w:t>
      </w:r>
      <w:bookmarkEnd w:id="40"/>
      <w:bookmarkEnd w:id="41"/>
    </w:p>
    <w:p w:rsidR="004F7FB4" w:rsidRDefault="00C308D9">
      <w:pPr>
        <w:spacing w:after="120"/>
        <w:ind w:left="432"/>
        <w:jc w:val="both"/>
        <w:rPr>
          <w:rFonts w:ascii="Garamond" w:hAnsi="Garamond"/>
        </w:rPr>
      </w:pPr>
      <w:r>
        <w:rPr>
          <w:rFonts w:ascii="Garamond" w:hAnsi="Garamond"/>
        </w:rPr>
        <w:t xml:space="preserve">Hodnotícím kritériem pro zadání veřejné zakázky je v souladu s ust. § 114 odst. 2 Zákona v rámci hodnocení podle ekonomické výhodnosti nabídek </w:t>
      </w:r>
      <w:r>
        <w:rPr>
          <w:rFonts w:ascii="Garamond" w:hAnsi="Garamond"/>
          <w:b/>
        </w:rPr>
        <w:t>nejnižší nabídková cena</w:t>
      </w:r>
      <w:r>
        <w:rPr>
          <w:rFonts w:ascii="Garamond" w:hAnsi="Garamond"/>
        </w:rPr>
        <w:t xml:space="preserve">. Při hodnocení nabídkové ceny je rozhodná její výše </w:t>
      </w:r>
      <w:r>
        <w:rPr>
          <w:rFonts w:ascii="Garamond" w:hAnsi="Garamond"/>
          <w:b/>
        </w:rPr>
        <w:t>bez DPH</w:t>
      </w:r>
      <w:r>
        <w:rPr>
          <w:rFonts w:ascii="Garamond" w:hAnsi="Garamond"/>
        </w:rPr>
        <w:t>.</w:t>
      </w:r>
    </w:p>
    <w:p w:rsidR="004F7FB4" w:rsidRDefault="00C308D9">
      <w:pPr>
        <w:pStyle w:val="Nadpis2"/>
        <w:spacing w:before="240" w:after="120"/>
        <w:ind w:left="425" w:hanging="426"/>
        <w:rPr>
          <w:rFonts w:ascii="Garamond" w:hAnsi="Garamond"/>
          <w:sz w:val="22"/>
          <w:szCs w:val="22"/>
        </w:rPr>
      </w:pPr>
      <w:bookmarkStart w:id="42" w:name="_Toc377734766"/>
      <w:bookmarkStart w:id="43" w:name="_Toc378837905"/>
      <w:r>
        <w:rPr>
          <w:rFonts w:ascii="Garamond" w:hAnsi="Garamond"/>
          <w:sz w:val="22"/>
          <w:szCs w:val="22"/>
        </w:rPr>
        <w:t>9.2</w:t>
      </w:r>
      <w:r>
        <w:rPr>
          <w:rFonts w:ascii="Garamond" w:hAnsi="Garamond"/>
          <w:sz w:val="22"/>
          <w:szCs w:val="22"/>
        </w:rPr>
        <w:tab/>
        <w:t>METODA VYHODNOCENÍ NABÍDEK</w:t>
      </w:r>
      <w:bookmarkEnd w:id="42"/>
      <w:bookmarkEnd w:id="43"/>
    </w:p>
    <w:p w:rsidR="004F7FB4" w:rsidRDefault="00C308D9">
      <w:pPr>
        <w:spacing w:after="120"/>
        <w:ind w:left="425"/>
        <w:jc w:val="both"/>
        <w:rPr>
          <w:rFonts w:ascii="Garamond" w:hAnsi="Garamond"/>
        </w:rPr>
      </w:pPr>
      <w:r>
        <w:rPr>
          <w:rFonts w:ascii="Garamond" w:hAnsi="Garamond"/>
        </w:rPr>
        <w:t>Nabídky budou vyhodnoceny podle absolutní hodnoty nabídkové ceny od nejnižší po nejvyšší. Ekonomicky výhodná nabídka podle výsledku hodnocení nabídek bude nabídka s nejnižší nabídkovou cenou.</w:t>
      </w:r>
    </w:p>
    <w:p w:rsidR="004F7FB4" w:rsidRDefault="00C308D9">
      <w:pPr>
        <w:spacing w:after="0"/>
        <w:ind w:left="425"/>
        <w:jc w:val="both"/>
        <w:rPr>
          <w:rFonts w:ascii="Garamond" w:hAnsi="Garamond"/>
        </w:rPr>
      </w:pPr>
      <w:r>
        <w:rPr>
          <w:rFonts w:ascii="Garamond" w:hAnsi="Garamond"/>
        </w:rPr>
        <w:t xml:space="preserve">V případě shody nejnižší nabídkové ceny dvou či více nabídek rozhodne o celkovém pořadí los, přičemž losování proběhne za účasti dodavatelů, kteří podali shodné cenové nabídky. O termínu </w:t>
      </w:r>
      <w:r>
        <w:rPr>
          <w:rFonts w:ascii="Garamond" w:hAnsi="Garamond" w:cs="Garamond-OneByteIdentityH"/>
        </w:rPr>
        <w:t>losování budou tito dodavatelé Zadavatelem písemně vyrozuměni nejméně 3 pracovní dny předem.</w:t>
      </w:r>
    </w:p>
    <w:p w:rsidR="004F7FB4" w:rsidRDefault="00C308D9">
      <w:pPr>
        <w:pStyle w:val="Nadpis1"/>
        <w:spacing w:before="600" w:after="120"/>
        <w:ind w:left="431" w:hanging="431"/>
        <w:jc w:val="both"/>
        <w:rPr>
          <w:rFonts w:ascii="Garamond" w:hAnsi="Garamond" w:cs="Garamond"/>
          <w:color w:val="000000"/>
          <w:sz w:val="28"/>
        </w:rPr>
      </w:pPr>
      <w:r>
        <w:rPr>
          <w:rFonts w:ascii="Garamond" w:hAnsi="Garamond"/>
          <w:sz w:val="28"/>
        </w:rPr>
        <w:t>10</w:t>
      </w:r>
      <w:r>
        <w:rPr>
          <w:rFonts w:ascii="Garamond" w:hAnsi="Garamond"/>
          <w:sz w:val="28"/>
        </w:rPr>
        <w:tab/>
        <w:t>VYSVĚTLENÍ</w:t>
      </w:r>
      <w:r>
        <w:rPr>
          <w:rFonts w:ascii="Garamond" w:hAnsi="Garamond" w:cs="Garamond"/>
          <w:color w:val="000000"/>
          <w:sz w:val="28"/>
        </w:rPr>
        <w:t xml:space="preserve"> ZADÁVACÍ DOKUMENTACE </w:t>
      </w:r>
    </w:p>
    <w:p w:rsidR="004F7FB4" w:rsidRDefault="00C308D9">
      <w:pPr>
        <w:pStyle w:val="Nadpis2"/>
        <w:spacing w:before="240" w:after="120"/>
        <w:ind w:left="425" w:hanging="426"/>
        <w:jc w:val="both"/>
        <w:rPr>
          <w:rFonts w:ascii="Garamond" w:hAnsi="Garamond"/>
          <w:sz w:val="22"/>
          <w:szCs w:val="22"/>
        </w:rPr>
      </w:pPr>
      <w:r>
        <w:rPr>
          <w:rFonts w:ascii="Garamond" w:hAnsi="Garamond"/>
          <w:sz w:val="22"/>
          <w:szCs w:val="22"/>
        </w:rPr>
        <w:t>10.1</w:t>
      </w:r>
      <w:r>
        <w:rPr>
          <w:rFonts w:ascii="Garamond" w:hAnsi="Garamond"/>
          <w:sz w:val="22"/>
          <w:szCs w:val="22"/>
        </w:rPr>
        <w:tab/>
        <w:t xml:space="preserve">ŽÁDOST O VYSVĚTLENÍ ZADÁVACÍ DOKUMENTACE </w:t>
      </w:r>
    </w:p>
    <w:p w:rsidR="004F7FB4" w:rsidRDefault="00C308D9">
      <w:pPr>
        <w:spacing w:after="0" w:line="240" w:lineRule="auto"/>
        <w:ind w:left="425"/>
        <w:jc w:val="both"/>
        <w:rPr>
          <w:rFonts w:ascii="Garamond" w:hAnsi="Garamond" w:cs="Garamond"/>
          <w:color w:val="000000"/>
        </w:rPr>
      </w:pPr>
      <w:r>
        <w:rPr>
          <w:rFonts w:ascii="Garamond" w:hAnsi="Garamond" w:cs="Garamond"/>
          <w:color w:val="000000"/>
        </w:rPr>
        <w:t xml:space="preserve">Dodavatel je oprávněn požadovat po Zadavateli vysvětlení zadávací dokumentace. Žádost musí být podána elektronicky, přičemž Zadavatel doporučuje využití elektronického nástroje E-ZAK. </w:t>
      </w:r>
    </w:p>
    <w:p w:rsidR="004F7FB4" w:rsidRDefault="004F7FB4">
      <w:pPr>
        <w:spacing w:after="0" w:line="240" w:lineRule="auto"/>
        <w:jc w:val="both"/>
        <w:rPr>
          <w:rFonts w:ascii="Garamond" w:hAnsi="Garamond" w:cs="Garamond"/>
          <w:color w:val="000000"/>
        </w:rPr>
      </w:pPr>
    </w:p>
    <w:p w:rsidR="004F7FB4" w:rsidRDefault="00C308D9">
      <w:pPr>
        <w:spacing w:after="0" w:line="240" w:lineRule="auto"/>
        <w:jc w:val="both"/>
        <w:rPr>
          <w:rFonts w:ascii="Garamond" w:eastAsiaTheme="majorEastAsia" w:hAnsi="Garamond" w:cstheme="majorBidi"/>
          <w:b/>
          <w:bCs/>
        </w:rPr>
      </w:pPr>
      <w:r>
        <w:rPr>
          <w:rFonts w:ascii="Garamond" w:hAnsi="Garamond" w:cs="Garamond"/>
          <w:b/>
          <w:bCs/>
          <w:color w:val="000000"/>
        </w:rPr>
        <w:t xml:space="preserve">10.2 </w:t>
      </w:r>
      <w:r>
        <w:rPr>
          <w:rFonts w:ascii="Garamond" w:eastAsiaTheme="majorEastAsia" w:hAnsi="Garamond" w:cstheme="majorBidi"/>
          <w:b/>
          <w:bCs/>
        </w:rPr>
        <w:t xml:space="preserve">POSKYTOVÁNÍ VYSVĚTLENÍ ZADÁVACÍ DOKUMENTACE </w:t>
      </w:r>
    </w:p>
    <w:p w:rsidR="004F7FB4" w:rsidRDefault="00C308D9">
      <w:pPr>
        <w:pStyle w:val="Nadpis2"/>
        <w:spacing w:before="120" w:after="200"/>
        <w:ind w:left="425"/>
        <w:jc w:val="both"/>
        <w:rPr>
          <w:rFonts w:ascii="Garamond" w:eastAsiaTheme="minorEastAsia" w:hAnsi="Garamond" w:cstheme="minorBidi"/>
          <w:b w:val="0"/>
          <w:bCs w:val="0"/>
          <w:sz w:val="22"/>
          <w:szCs w:val="22"/>
        </w:rPr>
      </w:pPr>
      <w:r>
        <w:rPr>
          <w:rFonts w:ascii="Garamond" w:eastAsiaTheme="minorEastAsia" w:hAnsi="Garamond" w:cstheme="minorBidi"/>
          <w:b w:val="0"/>
          <w:bCs w:val="0"/>
          <w:sz w:val="22"/>
          <w:szCs w:val="22"/>
        </w:rPr>
        <w:t xml:space="preserve">Dodavatel je oprávněn elektronicky požadovat po Zadavateli vysvětlení zadávací dokumentace, a to nejpozději ve lhůtě 8 pracovních dnů před uplynutím lhůty pro podání nabídek. Na základě žádosti </w:t>
      </w:r>
      <w:r>
        <w:rPr>
          <w:rFonts w:ascii="Garamond" w:eastAsiaTheme="minorEastAsia" w:hAnsi="Garamond" w:cstheme="minorBidi"/>
          <w:b w:val="0"/>
          <w:bCs w:val="0"/>
          <w:sz w:val="22"/>
          <w:szCs w:val="22"/>
        </w:rPr>
        <w:br/>
        <w:t xml:space="preserve">o vysvětlení zadávací dokumentace Zadavatel poskytne dodavateli vysvětlení zadávací dokumentace elektronicky prostřednictvím elektronického nástroje E-ZAK nejpozději do 3 pracovních dnů ode dne doručení žádosti dodavatele. Toto vysvětlení zadávací dokumentace, včetně přesného znění žádosti, poskytne Zadavatel i všem ostatním dodavatelům. </w:t>
      </w:r>
    </w:p>
    <w:p w:rsidR="004F7FB4" w:rsidRDefault="00C308D9">
      <w:pPr>
        <w:spacing w:before="120" w:after="0"/>
        <w:ind w:left="431"/>
        <w:jc w:val="both"/>
        <w:rPr>
          <w:rFonts w:ascii="Garamond" w:hAnsi="Garamond"/>
        </w:rPr>
      </w:pPr>
      <w:r>
        <w:rPr>
          <w:rFonts w:ascii="Garamond" w:hAnsi="Garamond"/>
        </w:rPr>
        <w:t>Zadavatel</w:t>
      </w:r>
      <w:r>
        <w:rPr>
          <w:rFonts w:ascii="Garamond" w:hAnsi="Garamond" w:cs="StempelGaramondLTPro-Roman"/>
        </w:rPr>
        <w:t xml:space="preserve"> není povinen vysv</w:t>
      </w:r>
      <w:r>
        <w:rPr>
          <w:rFonts w:ascii="Garamond" w:hAnsi="Garamond" w:cs="StempelGaramondLTPro-Roman+01"/>
        </w:rPr>
        <w:t>ě</w:t>
      </w:r>
      <w:r>
        <w:rPr>
          <w:rFonts w:ascii="Garamond" w:hAnsi="Garamond" w:cs="StempelGaramondLTPro-Roman"/>
        </w:rPr>
        <w:t xml:space="preserve">tlení zadávací dokumentace poskytnout, pokud není </w:t>
      </w:r>
      <w:r>
        <w:rPr>
          <w:rFonts w:ascii="Garamond" w:hAnsi="Garamond" w:cs="StempelGaramondLTPro-Roman+01"/>
        </w:rPr>
        <w:t>ž</w:t>
      </w:r>
      <w:r>
        <w:rPr>
          <w:rFonts w:ascii="Garamond" w:hAnsi="Garamond" w:cs="StempelGaramondLTPro-Roman"/>
        </w:rPr>
        <w:t>ádost o vysv</w:t>
      </w:r>
      <w:r>
        <w:rPr>
          <w:rFonts w:ascii="Garamond" w:hAnsi="Garamond" w:cs="StempelGaramondLTPro-Roman+01"/>
        </w:rPr>
        <w:t>ě</w:t>
      </w:r>
      <w:r>
        <w:rPr>
          <w:rFonts w:ascii="Garamond" w:hAnsi="Garamond" w:cs="StempelGaramondLTPro-Roman"/>
        </w:rPr>
        <w:t>tlení doru</w:t>
      </w:r>
      <w:r>
        <w:rPr>
          <w:rFonts w:ascii="Garamond" w:hAnsi="Garamond" w:cs="StempelGaramondLTPro-Roman+01"/>
        </w:rPr>
        <w:t>č</w:t>
      </w:r>
      <w:r>
        <w:rPr>
          <w:rFonts w:ascii="Garamond" w:hAnsi="Garamond" w:cs="StempelGaramondLTPro-Roman"/>
        </w:rPr>
        <w:t>ena v</w:t>
      </w:r>
      <w:r>
        <w:rPr>
          <w:rFonts w:ascii="Garamond" w:hAnsi="Garamond" w:cs="StempelGaramondLTPro-Roman+01"/>
        </w:rPr>
        <w:t>č</w:t>
      </w:r>
      <w:r>
        <w:rPr>
          <w:rFonts w:ascii="Garamond" w:hAnsi="Garamond" w:cs="StempelGaramondLTPro-Roman"/>
        </w:rPr>
        <w:t>as, tj. ve lhůtě uvedené ve větě první tohoto odstavce.</w:t>
      </w:r>
    </w:p>
    <w:p w:rsidR="004F7FB4" w:rsidRDefault="004F7FB4">
      <w:pPr>
        <w:spacing w:after="0" w:line="240" w:lineRule="auto"/>
        <w:rPr>
          <w:rFonts w:ascii="Garamond" w:hAnsi="Garamond" w:cs="Garamond"/>
          <w:b/>
          <w:bCs/>
          <w:color w:val="000000"/>
        </w:rPr>
      </w:pPr>
    </w:p>
    <w:p w:rsidR="004F7FB4" w:rsidRDefault="00C308D9">
      <w:pPr>
        <w:spacing w:after="0" w:line="240" w:lineRule="auto"/>
        <w:rPr>
          <w:rFonts w:ascii="Garamond" w:hAnsi="Garamond" w:cs="Garamond"/>
          <w:b/>
          <w:bCs/>
          <w:color w:val="000000"/>
        </w:rPr>
      </w:pPr>
      <w:r>
        <w:rPr>
          <w:rFonts w:ascii="Garamond" w:hAnsi="Garamond" w:cs="Garamond"/>
          <w:b/>
          <w:bCs/>
          <w:color w:val="000000"/>
        </w:rPr>
        <w:t xml:space="preserve">10.3  POSKYTOVÁNÍ VYSVĚTLENÍ ZADÁVACÍ DOKUMENTACE BEZ PŘEDCHOZÍ  </w:t>
      </w:r>
    </w:p>
    <w:p w:rsidR="004F7FB4" w:rsidRDefault="00C308D9">
      <w:pPr>
        <w:spacing w:after="0" w:line="240" w:lineRule="auto"/>
        <w:rPr>
          <w:rFonts w:ascii="Garamond" w:hAnsi="Garamond" w:cs="Garamond"/>
          <w:b/>
          <w:bCs/>
          <w:color w:val="000000"/>
        </w:rPr>
      </w:pPr>
      <w:r>
        <w:rPr>
          <w:rFonts w:ascii="Garamond" w:hAnsi="Garamond" w:cs="Garamond"/>
          <w:b/>
          <w:bCs/>
          <w:color w:val="000000"/>
        </w:rPr>
        <w:t xml:space="preserve">        ŽÁDOSTI DODAVATELE</w:t>
      </w:r>
    </w:p>
    <w:p w:rsidR="004F7FB4" w:rsidRDefault="00C308D9">
      <w:pPr>
        <w:spacing w:before="120" w:after="120" w:line="240" w:lineRule="auto"/>
        <w:ind w:left="425"/>
        <w:jc w:val="both"/>
        <w:rPr>
          <w:rFonts w:ascii="Garamond" w:hAnsi="Garamond"/>
        </w:rPr>
      </w:pPr>
      <w:r>
        <w:rPr>
          <w:rFonts w:ascii="Garamond" w:hAnsi="Garamond" w:cs="Garamond"/>
          <w:color w:val="000000"/>
        </w:rPr>
        <w:t>Zadavatel může v souladu s ust. § 98 odst. 1 Zákona poskytnout dodavatelům vysvětlení zadávací dokumentace prostřednictvím elektronického nástroje E-ZAK i bez předchozí žádosti dodavatelů.</w:t>
      </w:r>
    </w:p>
    <w:p w:rsidR="004F7FB4" w:rsidRDefault="00C308D9">
      <w:pPr>
        <w:pStyle w:val="Nadpis1"/>
        <w:spacing w:before="600" w:after="120"/>
        <w:ind w:left="431" w:hanging="573"/>
        <w:rPr>
          <w:rFonts w:ascii="Garamond" w:hAnsi="Garamond"/>
          <w:sz w:val="28"/>
        </w:rPr>
      </w:pPr>
      <w:bookmarkStart w:id="44" w:name="_Toc377734771"/>
      <w:bookmarkStart w:id="45" w:name="_Toc378837910"/>
      <w:r>
        <w:rPr>
          <w:rFonts w:ascii="Garamond" w:hAnsi="Garamond"/>
          <w:sz w:val="28"/>
        </w:rPr>
        <w:lastRenderedPageBreak/>
        <w:t xml:space="preserve">  11</w:t>
      </w:r>
      <w:r>
        <w:rPr>
          <w:rFonts w:ascii="Garamond" w:hAnsi="Garamond"/>
          <w:sz w:val="28"/>
        </w:rPr>
        <w:tab/>
        <w:t>OSTATNÍ PODMÍNKY</w:t>
      </w:r>
      <w:bookmarkEnd w:id="44"/>
      <w:bookmarkEnd w:id="45"/>
      <w:r>
        <w:rPr>
          <w:rFonts w:ascii="Garamond" w:hAnsi="Garamond"/>
          <w:sz w:val="28"/>
        </w:rPr>
        <w:t xml:space="preserve"> VEŘEJNÉ ZAKÁZKY</w:t>
      </w:r>
    </w:p>
    <w:p w:rsidR="004F7FB4" w:rsidRDefault="00C308D9">
      <w:pPr>
        <w:pStyle w:val="Nadpis2"/>
        <w:spacing w:before="300" w:after="200"/>
        <w:ind w:left="425" w:hanging="567"/>
        <w:rPr>
          <w:rFonts w:ascii="Garamond" w:hAnsi="Garamond"/>
          <w:sz w:val="22"/>
          <w:szCs w:val="22"/>
        </w:rPr>
      </w:pPr>
      <w:r>
        <w:rPr>
          <w:rFonts w:ascii="Garamond" w:hAnsi="Garamond"/>
          <w:sz w:val="22"/>
          <w:szCs w:val="22"/>
        </w:rPr>
        <w:t xml:space="preserve">   11.1</w:t>
      </w:r>
      <w:r>
        <w:rPr>
          <w:rFonts w:ascii="Garamond" w:hAnsi="Garamond"/>
          <w:sz w:val="22"/>
          <w:szCs w:val="22"/>
        </w:rPr>
        <w:tab/>
        <w:t>POŽADAVKY NA VARIANTY NABÍDEK</w:t>
      </w:r>
    </w:p>
    <w:p w:rsidR="004F7FB4" w:rsidRDefault="00C308D9">
      <w:pPr>
        <w:spacing w:before="120" w:after="0"/>
        <w:ind w:left="432"/>
        <w:jc w:val="both"/>
        <w:rPr>
          <w:rFonts w:ascii="Garamond" w:hAnsi="Garamond"/>
        </w:rPr>
      </w:pPr>
      <w:r>
        <w:rPr>
          <w:rFonts w:ascii="Garamond" w:hAnsi="Garamond"/>
        </w:rPr>
        <w:t>Zadavatel nepřipouští varianty nabídek.</w:t>
      </w:r>
    </w:p>
    <w:p w:rsidR="004F7FB4" w:rsidRDefault="00C308D9">
      <w:pPr>
        <w:pStyle w:val="Nadpis2"/>
        <w:spacing w:before="240" w:after="120"/>
        <w:ind w:left="426" w:hanging="568"/>
        <w:rPr>
          <w:rFonts w:ascii="Garamond" w:hAnsi="Garamond"/>
          <w:sz w:val="22"/>
          <w:szCs w:val="22"/>
        </w:rPr>
      </w:pPr>
      <w:r>
        <w:rPr>
          <w:rFonts w:ascii="Garamond" w:hAnsi="Garamond"/>
          <w:sz w:val="22"/>
          <w:szCs w:val="22"/>
        </w:rPr>
        <w:t xml:space="preserve">  11.2</w:t>
      </w:r>
      <w:r>
        <w:rPr>
          <w:rFonts w:ascii="Garamond" w:hAnsi="Garamond"/>
          <w:sz w:val="22"/>
          <w:szCs w:val="22"/>
        </w:rPr>
        <w:tab/>
        <w:t>PRIORITA JEDNOTLIVÝCH DOKUMENTŮ</w:t>
      </w:r>
    </w:p>
    <w:p w:rsidR="004F7FB4" w:rsidRDefault="00C308D9">
      <w:pPr>
        <w:spacing w:after="120"/>
        <w:ind w:left="426"/>
        <w:jc w:val="both"/>
        <w:rPr>
          <w:rFonts w:ascii="Garamond" w:hAnsi="Garamond"/>
        </w:rPr>
      </w:pPr>
      <w:r>
        <w:rPr>
          <w:rFonts w:ascii="Garamond" w:hAnsi="Garamond"/>
        </w:rPr>
        <w:t xml:space="preserve">Pokud z jakýchkoliv důvodů dojde k nesouladu údajů obsažených v nabídce dodavatele, pak platí, že rozhodující a prioritní jsou vždy údaje uvedené v návrhu kupní smlouvy. </w:t>
      </w:r>
    </w:p>
    <w:p w:rsidR="004F7FB4" w:rsidRDefault="00C308D9">
      <w:pPr>
        <w:pStyle w:val="Nadpis2"/>
        <w:spacing w:before="240" w:after="120"/>
        <w:ind w:left="426" w:hanging="568"/>
        <w:rPr>
          <w:rFonts w:ascii="Garamond" w:hAnsi="Garamond"/>
          <w:sz w:val="22"/>
          <w:szCs w:val="22"/>
        </w:rPr>
      </w:pPr>
      <w:r>
        <w:rPr>
          <w:rFonts w:ascii="Garamond" w:hAnsi="Garamond"/>
          <w:sz w:val="22"/>
          <w:szCs w:val="22"/>
        </w:rPr>
        <w:t xml:space="preserve">  11.3</w:t>
      </w:r>
      <w:r>
        <w:rPr>
          <w:rFonts w:ascii="Garamond" w:hAnsi="Garamond"/>
          <w:sz w:val="22"/>
          <w:szCs w:val="22"/>
        </w:rPr>
        <w:tab/>
        <w:t>ZRUŠENÍ VEŘEJNÉ ZAKÁZKY</w:t>
      </w:r>
    </w:p>
    <w:p w:rsidR="004F7FB4" w:rsidRDefault="00C308D9">
      <w:pPr>
        <w:spacing w:after="120"/>
        <w:ind w:left="425"/>
        <w:jc w:val="both"/>
        <w:rPr>
          <w:rFonts w:ascii="Garamond" w:hAnsi="Garamond"/>
        </w:rPr>
      </w:pPr>
      <w:r>
        <w:rPr>
          <w:rFonts w:ascii="Garamond" w:hAnsi="Garamond"/>
        </w:rPr>
        <w:t>Zadavatel si vyhrazuje právo zrušit veřejnou zakázku zejména v případech:</w:t>
      </w:r>
    </w:p>
    <w:p w:rsidR="004F7FB4" w:rsidRDefault="00C308D9">
      <w:pPr>
        <w:pStyle w:val="Odstavecseseznamem"/>
        <w:numPr>
          <w:ilvl w:val="0"/>
          <w:numId w:val="1"/>
        </w:numPr>
        <w:spacing w:after="120"/>
        <w:jc w:val="both"/>
        <w:rPr>
          <w:rFonts w:ascii="Garamond" w:hAnsi="Garamond"/>
        </w:rPr>
      </w:pPr>
      <w:r>
        <w:rPr>
          <w:rFonts w:ascii="Garamond" w:hAnsi="Garamond"/>
        </w:rPr>
        <w:t>nebyla ve lhůtě pro podání nabídek podána žádná nabídka</w:t>
      </w:r>
      <w:r>
        <w:rPr>
          <w:rFonts w:ascii="Garamond" w:hAnsi="Garamond"/>
          <w:lang w:val="en-US"/>
        </w:rPr>
        <w:t xml:space="preserve">; </w:t>
      </w:r>
    </w:p>
    <w:p w:rsidR="004F7FB4" w:rsidRDefault="00C308D9">
      <w:pPr>
        <w:pStyle w:val="Odstavecseseznamem"/>
        <w:numPr>
          <w:ilvl w:val="0"/>
          <w:numId w:val="1"/>
        </w:numPr>
        <w:spacing w:after="120"/>
        <w:jc w:val="both"/>
        <w:rPr>
          <w:rFonts w:ascii="Garamond" w:hAnsi="Garamond"/>
        </w:rPr>
      </w:pPr>
      <w:r>
        <w:rPr>
          <w:rFonts w:ascii="Garamond" w:hAnsi="Garamond"/>
        </w:rPr>
        <w:t>byl vyloučen jediný dodavatel, který podal nabídku;</w:t>
      </w:r>
    </w:p>
    <w:p w:rsidR="004F7FB4" w:rsidRDefault="00C308D9">
      <w:pPr>
        <w:pStyle w:val="Odstavecseseznamem"/>
        <w:numPr>
          <w:ilvl w:val="0"/>
          <w:numId w:val="1"/>
        </w:numPr>
        <w:spacing w:after="120"/>
        <w:jc w:val="both"/>
        <w:rPr>
          <w:rFonts w:ascii="Garamond" w:hAnsi="Garamond"/>
        </w:rPr>
      </w:pPr>
      <w:r>
        <w:rPr>
          <w:rFonts w:ascii="Garamond" w:hAnsi="Garamond"/>
        </w:rPr>
        <w:t>zanikla účast na veřejné zakázkce vybranému dodavateli;</w:t>
      </w:r>
    </w:p>
    <w:p w:rsidR="004F7FB4" w:rsidRDefault="00C308D9">
      <w:pPr>
        <w:pStyle w:val="Odstavecseseznamem"/>
        <w:numPr>
          <w:ilvl w:val="0"/>
          <w:numId w:val="1"/>
        </w:numPr>
        <w:spacing w:after="120"/>
        <w:jc w:val="both"/>
        <w:rPr>
          <w:rFonts w:ascii="Garamond" w:hAnsi="Garamond"/>
        </w:rPr>
      </w:pPr>
      <w:r>
        <w:rPr>
          <w:rFonts w:ascii="Garamond" w:hAnsi="Garamond"/>
        </w:rPr>
        <w:t>odpadly důvody pro pokračování ve veřejné zakázkce v důsledku podstatné změny okolností, která nastala po zahájení veřejné zakázky a kterou Zadavatel jednající s řádnou péčí nemohl předvídat a a ani ji nezpůsobil;</w:t>
      </w:r>
    </w:p>
    <w:p w:rsidR="004F7FB4" w:rsidRDefault="00C308D9">
      <w:pPr>
        <w:pStyle w:val="Odstavecseseznamem"/>
        <w:numPr>
          <w:ilvl w:val="0"/>
          <w:numId w:val="1"/>
        </w:numPr>
        <w:spacing w:after="120"/>
        <w:jc w:val="both"/>
        <w:rPr>
          <w:rFonts w:ascii="Garamond" w:hAnsi="Garamond"/>
        </w:rPr>
      </w:pPr>
      <w:r>
        <w:rPr>
          <w:rFonts w:ascii="Garamond" w:hAnsi="Garamond"/>
        </w:rPr>
        <w:t>v průběhu veřejné zakázky se vyskytly důvody hodné zvláštního zřetele, včetně důvodů ekonomických, pro které nelze po Zadavateli požadovat, aby ve veřejné zakázce pokračoval, bez ohledu na to, zda tyto důvody Zadavatel způsobil či nikoliv;</w:t>
      </w:r>
    </w:p>
    <w:p w:rsidR="004F7FB4" w:rsidRDefault="00C308D9">
      <w:pPr>
        <w:pStyle w:val="Odstavecseseznamem"/>
        <w:numPr>
          <w:ilvl w:val="0"/>
          <w:numId w:val="1"/>
        </w:numPr>
        <w:spacing w:after="120"/>
        <w:jc w:val="both"/>
        <w:rPr>
          <w:rFonts w:ascii="Garamond" w:hAnsi="Garamond"/>
        </w:rPr>
      </w:pPr>
      <w:r>
        <w:rPr>
          <w:rFonts w:ascii="Garamond" w:hAnsi="Garamond"/>
        </w:rPr>
        <w:t>Zadavatel neobdržel dotaci, z níž měla být veřejná zakázka zcela nebo částečně uhrazena</w:t>
      </w:r>
      <w:r>
        <w:rPr>
          <w:rFonts w:ascii="Garamond" w:hAnsi="Garamond"/>
          <w:lang w:val="en-US"/>
        </w:rPr>
        <w:t>;</w:t>
      </w:r>
    </w:p>
    <w:p w:rsidR="004F7FB4" w:rsidRDefault="00C308D9">
      <w:pPr>
        <w:pStyle w:val="Odstavecseseznamem"/>
        <w:numPr>
          <w:ilvl w:val="0"/>
          <w:numId w:val="1"/>
        </w:numPr>
        <w:spacing w:after="120"/>
        <w:jc w:val="both"/>
        <w:rPr>
          <w:rFonts w:ascii="Garamond" w:hAnsi="Garamond"/>
        </w:rPr>
      </w:pPr>
      <w:r>
        <w:rPr>
          <w:rFonts w:ascii="Garamond" w:hAnsi="Garamond"/>
        </w:rPr>
        <w:t>do doby odeslání oznámení o výběru dodavatele, jestliže v rámci veřejné zakázky byla podána pouze jediná nabídka.</w:t>
      </w:r>
    </w:p>
    <w:p w:rsidR="004F7FB4" w:rsidRDefault="00C308D9">
      <w:pPr>
        <w:spacing w:after="120"/>
        <w:ind w:left="426"/>
        <w:jc w:val="both"/>
        <w:rPr>
          <w:rFonts w:ascii="Garamond" w:hAnsi="Garamond"/>
        </w:rPr>
      </w:pPr>
      <w:r>
        <w:rPr>
          <w:rFonts w:ascii="Garamond" w:hAnsi="Garamond"/>
        </w:rPr>
        <w:t>Pokud Zadavatel zruší veřejnou zakázku, nevzniká dodavateli vůči Zadavateli jakýkoliv nárok na náhradu nákladů spojených s účastí v této veřejné zakázce</w:t>
      </w:r>
    </w:p>
    <w:p w:rsidR="004F7FB4" w:rsidRDefault="004F7FB4">
      <w:pPr>
        <w:spacing w:after="120"/>
        <w:ind w:left="426"/>
        <w:jc w:val="both"/>
        <w:rPr>
          <w:rFonts w:ascii="Garamond" w:hAnsi="Garamond"/>
        </w:rPr>
      </w:pPr>
    </w:p>
    <w:p w:rsidR="004F7FB4" w:rsidRDefault="004F7FB4">
      <w:pPr>
        <w:spacing w:after="120"/>
        <w:ind w:left="426"/>
        <w:jc w:val="both"/>
        <w:rPr>
          <w:rFonts w:ascii="Garamond" w:hAnsi="Garamond"/>
        </w:rPr>
      </w:pPr>
    </w:p>
    <w:p w:rsidR="004F7FB4" w:rsidRDefault="00C308D9">
      <w:pPr>
        <w:pStyle w:val="Nadpis2"/>
        <w:spacing w:before="240" w:after="120"/>
        <w:ind w:left="426" w:hanging="568"/>
        <w:rPr>
          <w:rFonts w:ascii="Garamond" w:hAnsi="Garamond"/>
          <w:sz w:val="22"/>
          <w:szCs w:val="22"/>
        </w:rPr>
      </w:pPr>
      <w:r>
        <w:rPr>
          <w:rFonts w:ascii="Garamond" w:hAnsi="Garamond"/>
          <w:sz w:val="22"/>
          <w:szCs w:val="22"/>
        </w:rPr>
        <w:t xml:space="preserve">  NEDÍLNOU SOUČÁSTÍ TÉTO VÝZVY JE: </w:t>
      </w:r>
    </w:p>
    <w:p w:rsidR="004F7FB4" w:rsidRDefault="00C308D9">
      <w:pPr>
        <w:spacing w:after="0"/>
        <w:ind w:firstLine="426"/>
        <w:jc w:val="both"/>
        <w:rPr>
          <w:rFonts w:ascii="Garamond" w:hAnsi="Garamond"/>
        </w:rPr>
      </w:pPr>
      <w:r>
        <w:rPr>
          <w:rFonts w:ascii="Garamond" w:hAnsi="Garamond"/>
        </w:rPr>
        <w:t>Příloha č. 1 – návrh Kupní smlouvy a její nedílné součásti:</w:t>
      </w:r>
    </w:p>
    <w:p w:rsidR="00A636EE" w:rsidRDefault="00A636EE" w:rsidP="00A636EE">
      <w:pPr>
        <w:pStyle w:val="Odstavecseseznamem"/>
        <w:numPr>
          <w:ilvl w:val="0"/>
          <w:numId w:val="1"/>
        </w:numPr>
        <w:spacing w:after="0"/>
        <w:ind w:left="431" w:hanging="6"/>
        <w:jc w:val="both"/>
        <w:rPr>
          <w:rFonts w:ascii="Garamond" w:hAnsi="Garamond"/>
        </w:rPr>
      </w:pPr>
      <w:r>
        <w:rPr>
          <w:rFonts w:ascii="Garamond" w:hAnsi="Garamond"/>
        </w:rPr>
        <w:t xml:space="preserve">Příloha č. 1 </w:t>
      </w:r>
      <w:r>
        <w:rPr>
          <w:rFonts w:ascii="Garamond" w:hAnsi="Garamond"/>
        </w:rPr>
        <w:tab/>
        <w:t>technicka_specifikace_VT_(III.)_086-2019.xlsx</w:t>
      </w:r>
    </w:p>
    <w:p w:rsidR="00A636EE" w:rsidRDefault="00A636EE" w:rsidP="00A636EE">
      <w:pPr>
        <w:pStyle w:val="Odstavecseseznamem"/>
        <w:numPr>
          <w:ilvl w:val="0"/>
          <w:numId w:val="1"/>
        </w:numPr>
        <w:spacing w:after="0"/>
        <w:ind w:left="431" w:hanging="6"/>
        <w:jc w:val="both"/>
        <w:rPr>
          <w:rFonts w:ascii="Garamond" w:hAnsi="Garamond"/>
        </w:rPr>
      </w:pPr>
      <w:r>
        <w:rPr>
          <w:rFonts w:ascii="Garamond" w:hAnsi="Garamond"/>
        </w:rPr>
        <w:t xml:space="preserve">Příloha č. 2 </w:t>
      </w:r>
      <w:r>
        <w:rPr>
          <w:rFonts w:ascii="Garamond" w:hAnsi="Garamond"/>
        </w:rPr>
        <w:tab/>
      </w:r>
      <w:r w:rsidRPr="0028397B">
        <w:rPr>
          <w:rFonts w:ascii="Garamond" w:hAnsi="Garamond"/>
        </w:rPr>
        <w:t>podrobný popis předmětu plnění</w:t>
      </w:r>
      <w:r>
        <w:rPr>
          <w:rFonts w:ascii="Garamond" w:hAnsi="Garamond"/>
        </w:rPr>
        <w:t>_VT_(III.)_086-2019.pdf</w:t>
      </w:r>
    </w:p>
    <w:p w:rsidR="004F7FB4" w:rsidRDefault="004F7FB4">
      <w:pPr>
        <w:pStyle w:val="Odstavecseseznamem"/>
        <w:spacing w:before="240" w:after="120"/>
        <w:jc w:val="both"/>
        <w:rPr>
          <w:rFonts w:ascii="Garamond" w:hAnsi="Garamond"/>
        </w:rPr>
      </w:pPr>
      <w:bookmarkStart w:id="46" w:name="_GoBack"/>
      <w:bookmarkEnd w:id="46"/>
    </w:p>
    <w:p w:rsidR="004F7FB4" w:rsidRDefault="00C308D9">
      <w:pPr>
        <w:spacing w:before="240" w:after="120"/>
        <w:rPr>
          <w:rFonts w:ascii="Garamond" w:hAnsi="Garamond"/>
        </w:rPr>
      </w:pPr>
      <w:r>
        <w:rPr>
          <w:rFonts w:ascii="Garamond" w:hAnsi="Garamond"/>
        </w:rPr>
        <w:t>V Plzni dne – viz elektronický podpis</w:t>
      </w:r>
    </w:p>
    <w:p w:rsidR="004F7FB4" w:rsidRDefault="004F7FB4">
      <w:pPr>
        <w:spacing w:before="240" w:after="120"/>
        <w:rPr>
          <w:rFonts w:ascii="Garamond" w:hAnsi="Garamond"/>
        </w:rPr>
      </w:pPr>
    </w:p>
    <w:p w:rsidR="004F7FB4" w:rsidRDefault="00C308D9">
      <w:pPr>
        <w:tabs>
          <w:tab w:val="center" w:pos="6804"/>
        </w:tabs>
        <w:spacing w:after="120"/>
        <w:rPr>
          <w:rFonts w:ascii="Garamond" w:hAnsi="Garamond"/>
        </w:rPr>
      </w:pPr>
      <w:r>
        <w:rPr>
          <w:rFonts w:ascii="Garamond" w:hAnsi="Garamond"/>
        </w:rPr>
        <w:tab/>
        <w:t>……………………………………….</w:t>
      </w:r>
    </w:p>
    <w:p w:rsidR="004F7FB4" w:rsidRDefault="00C308D9">
      <w:pPr>
        <w:tabs>
          <w:tab w:val="center" w:pos="6804"/>
        </w:tabs>
        <w:spacing w:after="0"/>
        <w:rPr>
          <w:rFonts w:ascii="Garamond" w:hAnsi="Garamond"/>
        </w:rPr>
      </w:pPr>
      <w:r>
        <w:rPr>
          <w:rFonts w:ascii="Garamond" w:hAnsi="Garamond"/>
        </w:rPr>
        <w:tab/>
        <w:t xml:space="preserve">z pov. </w:t>
      </w:r>
      <w:r>
        <w:rPr>
          <w:rFonts w:ascii="Garamond" w:hAnsi="Garamond"/>
          <w:szCs w:val="26"/>
        </w:rPr>
        <w:t>Michaela Vítková</w:t>
      </w:r>
    </w:p>
    <w:p w:rsidR="004F7FB4" w:rsidRDefault="00C308D9">
      <w:pPr>
        <w:tabs>
          <w:tab w:val="center" w:pos="6804"/>
        </w:tabs>
        <w:spacing w:after="0"/>
        <w:rPr>
          <w:rFonts w:ascii="Garamond" w:hAnsi="Garamond"/>
        </w:rPr>
      </w:pPr>
      <w:r>
        <w:rPr>
          <w:rFonts w:ascii="Garamond" w:hAnsi="Garamond"/>
        </w:rPr>
        <w:tab/>
        <w:t>Oddělení nákupu a logistiky</w:t>
      </w:r>
    </w:p>
    <w:p w:rsidR="004F7FB4" w:rsidRDefault="00C308D9">
      <w:pPr>
        <w:tabs>
          <w:tab w:val="center" w:pos="6804"/>
        </w:tabs>
        <w:spacing w:after="0"/>
        <w:rPr>
          <w:rFonts w:ascii="Garamond" w:hAnsi="Garamond"/>
        </w:rPr>
      </w:pPr>
      <w:r>
        <w:rPr>
          <w:rFonts w:ascii="Garamond" w:hAnsi="Garamond"/>
        </w:rPr>
        <w:tab/>
        <w:t>Západočeská univerzita v Plzni</w:t>
      </w:r>
    </w:p>
    <w:p w:rsidR="004F7FB4" w:rsidRDefault="00C308D9">
      <w:pPr>
        <w:tabs>
          <w:tab w:val="center" w:pos="6804"/>
        </w:tabs>
        <w:spacing w:after="0"/>
      </w:pPr>
      <w:r>
        <w:rPr>
          <w:rFonts w:ascii="Garamond" w:hAnsi="Garamond"/>
        </w:rPr>
        <w:tab/>
        <w:t>elektronicky podepsáno</w:t>
      </w:r>
    </w:p>
    <w:sectPr w:rsidR="004F7FB4">
      <w:headerReference w:type="default" r:id="rId13"/>
      <w:pgSz w:w="11906" w:h="16838"/>
      <w:pgMar w:top="1134" w:right="1417" w:bottom="1417" w:left="1417" w:header="708" w:footer="0"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065" w:rsidRDefault="00C308D9">
      <w:pPr>
        <w:spacing w:after="0" w:line="240" w:lineRule="auto"/>
      </w:pPr>
      <w:r>
        <w:separator/>
      </w:r>
    </w:p>
  </w:endnote>
  <w:endnote w:type="continuationSeparator" w:id="0">
    <w:p w:rsidR="00EC3065" w:rsidRDefault="00C30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StarSymbol">
    <w:altName w:val="Arial Unicode MS"/>
    <w:charset w:val="01"/>
    <w:family w:val="auto"/>
    <w:pitch w:val="default"/>
  </w:font>
  <w:font w:name="Liberation Sans">
    <w:altName w:val="Arial"/>
    <w:panose1 w:val="020B0604020202020204"/>
    <w:charset w:val="EE"/>
    <w:family w:val="swiss"/>
    <w:pitch w:val="variable"/>
    <w:sig w:usb0="E0000AFF" w:usb1="500078FF" w:usb2="00000021" w:usb3="00000000" w:csb0="000001BF" w:csb1="00000000"/>
  </w:font>
  <w:font w:name="FreeSans">
    <w:altName w:val="Times New Roman"/>
    <w:panose1 w:val="00000000000000000000"/>
    <w:charset w:val="00"/>
    <w:family w:val="roman"/>
    <w:notTrueType/>
    <w:pitch w:val="default"/>
  </w:font>
  <w:font w:name="Garamond-OneByteIdentityH">
    <w:panose1 w:val="00000000000000000000"/>
    <w:charset w:val="00"/>
    <w:family w:val="roman"/>
    <w:notTrueType/>
    <w:pitch w:val="default"/>
  </w:font>
  <w:font w:name="StempelGaramondLTPro-Roman">
    <w:panose1 w:val="00000000000000000000"/>
    <w:charset w:val="00"/>
    <w:family w:val="roman"/>
    <w:notTrueType/>
    <w:pitch w:val="default"/>
  </w:font>
  <w:font w:name="StempelGaramondLTPro-Roman+01">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065" w:rsidRDefault="00C308D9">
      <w:pPr>
        <w:spacing w:after="0" w:line="240" w:lineRule="auto"/>
      </w:pPr>
      <w:r>
        <w:separator/>
      </w:r>
    </w:p>
  </w:footnote>
  <w:footnote w:type="continuationSeparator" w:id="0">
    <w:p w:rsidR="00EC3065" w:rsidRDefault="00C308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FB4" w:rsidRDefault="00C308D9">
    <w:pPr>
      <w:pStyle w:val="Zhlav"/>
      <w:spacing w:after="480"/>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62F8C"/>
    <w:multiLevelType w:val="multilevel"/>
    <w:tmpl w:val="6F3EFF38"/>
    <w:lvl w:ilvl="0">
      <w:start w:val="10"/>
      <w:numFmt w:val="bullet"/>
      <w:lvlText w:val="-"/>
      <w:lvlJc w:val="left"/>
      <w:pPr>
        <w:ind w:left="792" w:hanging="360"/>
      </w:pPr>
      <w:rPr>
        <w:rFonts w:ascii="Calibri"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cs="Wingdings" w:hint="default"/>
      </w:rPr>
    </w:lvl>
    <w:lvl w:ilvl="3">
      <w:start w:val="1"/>
      <w:numFmt w:val="bullet"/>
      <w:lvlText w:val=""/>
      <w:lvlJc w:val="left"/>
      <w:pPr>
        <w:ind w:left="2952" w:hanging="360"/>
      </w:pPr>
      <w:rPr>
        <w:rFonts w:ascii="Symbol" w:hAnsi="Symbol" w:cs="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cs="Wingdings" w:hint="default"/>
      </w:rPr>
    </w:lvl>
    <w:lvl w:ilvl="6">
      <w:start w:val="1"/>
      <w:numFmt w:val="bullet"/>
      <w:lvlText w:val=""/>
      <w:lvlJc w:val="left"/>
      <w:pPr>
        <w:ind w:left="5112" w:hanging="360"/>
      </w:pPr>
      <w:rPr>
        <w:rFonts w:ascii="Symbol" w:hAnsi="Symbol" w:cs="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cs="Wingdings" w:hint="default"/>
      </w:rPr>
    </w:lvl>
  </w:abstractNum>
  <w:abstractNum w:abstractNumId="1">
    <w:nsid w:val="587C4EFF"/>
    <w:multiLevelType w:val="multilevel"/>
    <w:tmpl w:val="A85AFFD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598D4C3C"/>
    <w:multiLevelType w:val="multilevel"/>
    <w:tmpl w:val="C75A7736"/>
    <w:lvl w:ilvl="0">
      <w:start w:val="5"/>
      <w:numFmt w:val="bullet"/>
      <w:lvlText w:val="-"/>
      <w:lvlJc w:val="left"/>
      <w:pPr>
        <w:ind w:left="786" w:hanging="360"/>
      </w:pPr>
      <w:rPr>
        <w:rFonts w:ascii="Garamond" w:hAnsi="Garamond" w:cs="Garamond"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3">
    <w:nsid w:val="784371B9"/>
    <w:multiLevelType w:val="multilevel"/>
    <w:tmpl w:val="3C225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ocumentProtection w:edit="readOnly" w:formatting="1" w:enforcement="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FB4"/>
    <w:rsid w:val="00113CB0"/>
    <w:rsid w:val="002734E8"/>
    <w:rsid w:val="0028397B"/>
    <w:rsid w:val="004F7FB4"/>
    <w:rsid w:val="006362D6"/>
    <w:rsid w:val="00A636EE"/>
    <w:rsid w:val="00C308D9"/>
    <w:rsid w:val="00EC3065"/>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line="276" w:lineRule="auto"/>
    </w:pPr>
    <w:rPr>
      <w:sz w:val="22"/>
    </w:rPr>
  </w:style>
  <w:style w:type="paragraph" w:styleId="Nadpis1">
    <w:name w:val="heading 1"/>
    <w:basedOn w:val="Normln"/>
    <w:next w:val="Normln"/>
    <w:link w:val="Nadpis1Char"/>
    <w:uiPriority w:val="9"/>
    <w:qFormat/>
    <w:rsid w:val="005D6342"/>
    <w:pPr>
      <w:keepNext/>
      <w:keepLines/>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bublinyChar">
    <w:name w:val="Text bubliny Char"/>
    <w:basedOn w:val="Standardnpsmoodstavce"/>
    <w:link w:val="Textbubliny"/>
    <w:uiPriority w:val="99"/>
    <w:semiHidden/>
    <w:qFormat/>
    <w:rsid w:val="00E416FE"/>
    <w:rPr>
      <w:rFonts w:ascii="Tahoma" w:hAnsi="Tahoma" w:cs="Tahoma"/>
      <w:sz w:val="16"/>
      <w:szCs w:val="16"/>
    </w:rPr>
  </w:style>
  <w:style w:type="character" w:styleId="Odkaznakoment">
    <w:name w:val="annotation reference"/>
    <w:basedOn w:val="Standardnpsmoodstavce"/>
    <w:uiPriority w:val="99"/>
    <w:unhideWhenUsed/>
    <w:qFormat/>
    <w:rsid w:val="00E416FE"/>
    <w:rPr>
      <w:sz w:val="16"/>
      <w:szCs w:val="16"/>
    </w:rPr>
  </w:style>
  <w:style w:type="character" w:customStyle="1" w:styleId="TextkomenteChar">
    <w:name w:val="Text komentáře Char"/>
    <w:basedOn w:val="Standardnpsmoodstavce"/>
    <w:link w:val="Textkomente"/>
    <w:uiPriority w:val="99"/>
    <w:qFormat/>
    <w:rsid w:val="00E416FE"/>
    <w:rPr>
      <w:sz w:val="20"/>
      <w:szCs w:val="20"/>
    </w:rPr>
  </w:style>
  <w:style w:type="character" w:customStyle="1" w:styleId="PedmtkomenteChar">
    <w:name w:val="Předmět komentáře Char"/>
    <w:basedOn w:val="TextkomenteChar"/>
    <w:link w:val="Pedmtkomente"/>
    <w:uiPriority w:val="99"/>
    <w:semiHidden/>
    <w:qFormat/>
    <w:rsid w:val="00E416FE"/>
    <w:rPr>
      <w:b/>
      <w:bCs/>
      <w:sz w:val="20"/>
      <w:szCs w:val="20"/>
    </w:rPr>
  </w:style>
  <w:style w:type="character" w:customStyle="1" w:styleId="Internetovodkaz">
    <w:name w:val="Internetový odkaz"/>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qFormat/>
    <w:rsid w:val="005D6342"/>
    <w:rPr>
      <w:rFonts w:eastAsiaTheme="majorEastAsia" w:cstheme="majorBidi"/>
      <w:b/>
      <w:bCs/>
      <w:sz w:val="32"/>
      <w:szCs w:val="28"/>
    </w:rPr>
  </w:style>
  <w:style w:type="character" w:customStyle="1" w:styleId="Nadpis2Char">
    <w:name w:val="Nadpis 2 Char"/>
    <w:basedOn w:val="Standardnpsmoodstavce"/>
    <w:link w:val="Nadpis2"/>
    <w:uiPriority w:val="9"/>
    <w:qFormat/>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qFormat/>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qFormat/>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qFormat/>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qFormat/>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qFormat/>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qFormat/>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qFormat/>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qFormat/>
    <w:rsid w:val="005D6342"/>
    <w:rPr>
      <w:color w:val="800080" w:themeColor="followedHyperlink"/>
      <w:u w:val="single"/>
    </w:rPr>
  </w:style>
  <w:style w:type="character" w:customStyle="1" w:styleId="ZhlavChar">
    <w:name w:val="Záhlaví Char"/>
    <w:basedOn w:val="Standardnpsmoodstavce"/>
    <w:link w:val="Zhlav"/>
    <w:uiPriority w:val="99"/>
    <w:qFormat/>
    <w:rsid w:val="001B2927"/>
  </w:style>
  <w:style w:type="character" w:customStyle="1" w:styleId="ZpatChar">
    <w:name w:val="Zápatí Char"/>
    <w:basedOn w:val="Standardnpsmoodstavce"/>
    <w:link w:val="Zpat"/>
    <w:uiPriority w:val="99"/>
    <w:qFormat/>
    <w:rsid w:val="001B2927"/>
  </w:style>
  <w:style w:type="character" w:customStyle="1" w:styleId="ZkladntextChar">
    <w:name w:val="Základní text Char"/>
    <w:basedOn w:val="Standardnpsmoodstavce"/>
    <w:uiPriority w:val="99"/>
    <w:semiHidden/>
    <w:qFormat/>
    <w:rsid w:val="005D0355"/>
  </w:style>
  <w:style w:type="character" w:customStyle="1" w:styleId="ZkladntextChar1">
    <w:name w:val="Základní text Char1"/>
    <w:link w:val="Zkladntext"/>
    <w:qFormat/>
    <w:rsid w:val="005D0355"/>
    <w:rPr>
      <w:rFonts w:ascii="Times New Roman" w:eastAsia="Times New Roman" w:hAnsi="Times New Roman" w:cs="Times New Roman"/>
      <w:b/>
      <w:sz w:val="28"/>
      <w:szCs w:val="20"/>
      <w:u w:val="single"/>
      <w:lang w:eastAsia="cs-CZ"/>
    </w:rPr>
  </w:style>
  <w:style w:type="character" w:styleId="slostrnky">
    <w:name w:val="page number"/>
    <w:basedOn w:val="Standardnpsmoodstavce"/>
    <w:qFormat/>
    <w:rsid w:val="00FD1767"/>
  </w:style>
  <w:style w:type="character" w:customStyle="1" w:styleId="Zdraznn">
    <w:name w:val="Zdůraznění"/>
    <w:basedOn w:val="Standardnpsmoodstavce"/>
    <w:uiPriority w:val="20"/>
    <w:qFormat/>
    <w:rsid w:val="003E2A13"/>
    <w:rPr>
      <w:i/>
      <w:iCs/>
    </w:rPr>
  </w:style>
  <w:style w:type="character" w:customStyle="1" w:styleId="TextpoznpodarouChar">
    <w:name w:val="Text pozn. pod čarou Char"/>
    <w:basedOn w:val="Standardnpsmoodstavce"/>
    <w:link w:val="Textpoznpodarou"/>
    <w:uiPriority w:val="99"/>
    <w:semiHidden/>
    <w:qFormat/>
    <w:rsid w:val="00913BE7"/>
    <w:rPr>
      <w:sz w:val="20"/>
      <w:szCs w:val="20"/>
    </w:rPr>
  </w:style>
  <w:style w:type="character" w:customStyle="1" w:styleId="Ukotvenpoznmkypodarou">
    <w:name w:val="Ukotvení poznámky pod čarou"/>
    <w:rPr>
      <w:rFonts w:cs="Times New Roman"/>
      <w:vertAlign w:val="superscript"/>
    </w:rPr>
  </w:style>
  <w:style w:type="character" w:customStyle="1" w:styleId="FootnoteCharacters">
    <w:name w:val="Footnote Characters"/>
    <w:qFormat/>
    <w:rsid w:val="00913BE7"/>
    <w:rPr>
      <w:rFonts w:cs="Times New Roman"/>
      <w:vertAlign w:val="superscript"/>
    </w:rPr>
  </w:style>
  <w:style w:type="character" w:customStyle="1" w:styleId="FormtovanvHTMLChar">
    <w:name w:val="Formátovaný v HTML Char"/>
    <w:basedOn w:val="Standardnpsmoodstavce"/>
    <w:link w:val="FormtovanvHTML"/>
    <w:uiPriority w:val="99"/>
    <w:semiHidden/>
    <w:qFormat/>
    <w:rsid w:val="00913BE7"/>
    <w:rPr>
      <w:rFonts w:ascii="Consolas" w:hAnsi="Consolas"/>
      <w:sz w:val="20"/>
      <w:szCs w:val="20"/>
    </w:rPr>
  </w:style>
  <w:style w:type="character" w:styleId="Zstupntext">
    <w:name w:val="Placeholder Text"/>
    <w:basedOn w:val="Standardnpsmoodstavce"/>
    <w:uiPriority w:val="99"/>
    <w:semiHidden/>
    <w:qFormat/>
    <w:rsid w:val="00173A22"/>
    <w:rPr>
      <w:rFonts w:cs="Times New Roman"/>
      <w:color w:val="808080"/>
    </w:rPr>
  </w:style>
  <w:style w:type="character" w:customStyle="1" w:styleId="OdstavecseseznamemChar">
    <w:name w:val="Odstavec se seznamem Char"/>
    <w:link w:val="Odstavecseseznamem"/>
    <w:uiPriority w:val="34"/>
    <w:qFormat/>
    <w:locked/>
    <w:rsid w:val="00173A22"/>
  </w:style>
  <w:style w:type="character" w:customStyle="1" w:styleId="ListLabel1">
    <w:name w:val="ListLabel 1"/>
    <w:qFormat/>
    <w:rPr>
      <w:rFonts w:eastAsia="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b/>
      <w:i w:val="0"/>
      <w:sz w:val="28"/>
    </w:rPr>
  </w:style>
  <w:style w:type="character" w:customStyle="1" w:styleId="ListLabel6">
    <w:name w:val="ListLabel 6"/>
    <w:qFormat/>
    <w:rPr>
      <w:rFonts w:eastAsia="Calibri" w:cs="Arial"/>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b/>
    </w:rPr>
  </w:style>
  <w:style w:type="character" w:customStyle="1" w:styleId="ListLabel11">
    <w:name w:val="ListLabel 11"/>
    <w:qFormat/>
    <w:rPr>
      <w:b w:val="0"/>
      <w:sz w:val="22"/>
      <w:szCs w:val="22"/>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b/>
    </w:rPr>
  </w:style>
  <w:style w:type="character" w:customStyle="1" w:styleId="ListLabel19">
    <w:name w:val="ListLabel 19"/>
    <w:qFormat/>
    <w:rPr>
      <w:rFonts w:cs="Times New Roman"/>
    </w:rPr>
  </w:style>
  <w:style w:type="character" w:customStyle="1" w:styleId="ListLabel20">
    <w:name w:val="ListLabel 20"/>
    <w:qFormat/>
    <w:rPr>
      <w:rFonts w:cs="Times New Roman"/>
      <w:b w:val="0"/>
      <w:color w:val="auto"/>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b w:val="0"/>
      <w:sz w:val="22"/>
      <w:szCs w:val="22"/>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eastAsia="MS Mincho"/>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MS Mincho"/>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eastAsia="MS Mincho" w:cs="Arial"/>
      <w:sz w:val="22"/>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eastAsia="MS Mincho"/>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eastAsia="MS Mincho"/>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Symbol"/>
    </w:rPr>
  </w:style>
  <w:style w:type="character" w:customStyle="1" w:styleId="ListLabel69">
    <w:name w:val="ListLabel 69"/>
    <w:qFormat/>
    <w:rPr>
      <w:rFonts w:cs="Verdana"/>
      <w:sz w:val="18"/>
      <w:szCs w:val="18"/>
    </w:rPr>
  </w:style>
  <w:style w:type="character" w:customStyle="1" w:styleId="ListLabel70">
    <w:name w:val="ListLabel 70"/>
    <w:qFormat/>
    <w:rPr>
      <w:rFonts w:eastAsia="MS Mincho"/>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eastAsia="Calibri"/>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Garamond" w:hAnsi="Garamond"/>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Times New Roman"/>
      <w:color w:val="auto"/>
    </w:rPr>
  </w:style>
  <w:style w:type="character" w:customStyle="1" w:styleId="ListLabel83">
    <w:name w:val="ListLabel 83"/>
    <w:qFormat/>
    <w:rPr>
      <w:rFonts w:eastAsia="Calibri" w:cs="Arial"/>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eastAsia="Times New Roman" w:cs="Times New Roman"/>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ascii="Garamond" w:hAnsi="Garamond"/>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b w:val="0"/>
    </w:rPr>
  </w:style>
  <w:style w:type="character" w:customStyle="1" w:styleId="ListLabel100">
    <w:name w:val="ListLabel 100"/>
    <w:qFormat/>
    <w:rPr>
      <w:rFonts w:cs="StarSymbol"/>
      <w:sz w:val="22"/>
      <w:szCs w:val="18"/>
    </w:rPr>
  </w:style>
  <w:style w:type="character" w:customStyle="1" w:styleId="ListLabel101">
    <w:name w:val="ListLabel 101"/>
    <w:qFormat/>
    <w:rPr>
      <w:rFonts w:cs="StarSymbol"/>
      <w:sz w:val="18"/>
      <w:szCs w:val="18"/>
      <w:highlight w:val="cyan"/>
    </w:rPr>
  </w:style>
  <w:style w:type="character" w:customStyle="1" w:styleId="ListLabel102">
    <w:name w:val="ListLabel 102"/>
    <w:qFormat/>
    <w:rPr>
      <w:rFonts w:cs="StarSymbol"/>
      <w:sz w:val="18"/>
      <w:szCs w:val="18"/>
      <w:highlight w:val="cyan"/>
    </w:rPr>
  </w:style>
  <w:style w:type="character" w:customStyle="1" w:styleId="ListLabel103">
    <w:name w:val="ListLabel 103"/>
    <w:qFormat/>
    <w:rPr>
      <w:rFonts w:cs="StarSymbol"/>
      <w:sz w:val="18"/>
      <w:szCs w:val="18"/>
    </w:rPr>
  </w:style>
  <w:style w:type="character" w:customStyle="1" w:styleId="ListLabel104">
    <w:name w:val="ListLabel 104"/>
    <w:qFormat/>
    <w:rPr>
      <w:rFonts w:cs="StarSymbol"/>
      <w:sz w:val="18"/>
      <w:szCs w:val="18"/>
      <w:highlight w:val="cyan"/>
    </w:rPr>
  </w:style>
  <w:style w:type="character" w:customStyle="1" w:styleId="ListLabel105">
    <w:name w:val="ListLabel 105"/>
    <w:qFormat/>
    <w:rPr>
      <w:rFonts w:cs="StarSymbol"/>
      <w:sz w:val="18"/>
      <w:szCs w:val="18"/>
      <w:highlight w:val="cyan"/>
    </w:rPr>
  </w:style>
  <w:style w:type="character" w:customStyle="1" w:styleId="ListLabel106">
    <w:name w:val="ListLabel 106"/>
    <w:qFormat/>
    <w:rPr>
      <w:rFonts w:cs="StarSymbol"/>
      <w:sz w:val="18"/>
      <w:szCs w:val="18"/>
    </w:rPr>
  </w:style>
  <w:style w:type="character" w:customStyle="1" w:styleId="ListLabel107">
    <w:name w:val="ListLabel 107"/>
    <w:qFormat/>
    <w:rPr>
      <w:rFonts w:cs="StarSymbol"/>
      <w:sz w:val="18"/>
      <w:szCs w:val="18"/>
      <w:highlight w:val="cyan"/>
    </w:rPr>
  </w:style>
  <w:style w:type="character" w:customStyle="1" w:styleId="ListLabel108">
    <w:name w:val="ListLabel 108"/>
    <w:qFormat/>
    <w:rPr>
      <w:rFonts w:cs="StarSymbol"/>
      <w:sz w:val="18"/>
      <w:szCs w:val="18"/>
      <w:highlight w:val="cyan"/>
    </w:rPr>
  </w:style>
  <w:style w:type="character" w:customStyle="1" w:styleId="ListLabel109">
    <w:name w:val="ListLabel 109"/>
    <w:qFormat/>
    <w:rPr>
      <w:sz w:val="22"/>
      <w:szCs w:val="18"/>
    </w:rPr>
  </w:style>
  <w:style w:type="character" w:customStyle="1" w:styleId="ListLabel110">
    <w:name w:val="ListLabel 110"/>
    <w:qFormat/>
    <w:rPr>
      <w:rFonts w:cs="StarSymbol"/>
      <w:sz w:val="18"/>
      <w:szCs w:val="18"/>
      <w:highlight w:val="cyan"/>
    </w:rPr>
  </w:style>
  <w:style w:type="character" w:customStyle="1" w:styleId="ListLabel111">
    <w:name w:val="ListLabel 111"/>
    <w:qFormat/>
    <w:rPr>
      <w:rFonts w:cs="StarSymbol"/>
      <w:sz w:val="18"/>
      <w:szCs w:val="18"/>
      <w:highlight w:val="cyan"/>
    </w:rPr>
  </w:style>
  <w:style w:type="character" w:customStyle="1" w:styleId="ListLabel112">
    <w:name w:val="ListLabel 112"/>
    <w:qFormat/>
    <w:rPr>
      <w:rFonts w:cs="StarSymbol"/>
      <w:sz w:val="18"/>
      <w:szCs w:val="18"/>
    </w:rPr>
  </w:style>
  <w:style w:type="character" w:customStyle="1" w:styleId="ListLabel113">
    <w:name w:val="ListLabel 113"/>
    <w:qFormat/>
    <w:rPr>
      <w:rFonts w:cs="StarSymbol"/>
      <w:sz w:val="18"/>
      <w:szCs w:val="18"/>
      <w:highlight w:val="cyan"/>
    </w:rPr>
  </w:style>
  <w:style w:type="character" w:customStyle="1" w:styleId="ListLabel114">
    <w:name w:val="ListLabel 114"/>
    <w:qFormat/>
    <w:rPr>
      <w:rFonts w:cs="StarSymbol"/>
      <w:sz w:val="18"/>
      <w:szCs w:val="18"/>
      <w:highlight w:val="cyan"/>
    </w:rPr>
  </w:style>
  <w:style w:type="character" w:customStyle="1" w:styleId="ListLabel115">
    <w:name w:val="ListLabel 115"/>
    <w:qFormat/>
    <w:rPr>
      <w:rFonts w:cs="StarSymbol"/>
      <w:sz w:val="18"/>
      <w:szCs w:val="18"/>
    </w:rPr>
  </w:style>
  <w:style w:type="character" w:customStyle="1" w:styleId="ListLabel116">
    <w:name w:val="ListLabel 116"/>
    <w:qFormat/>
    <w:rPr>
      <w:rFonts w:cs="StarSymbol"/>
      <w:sz w:val="18"/>
      <w:szCs w:val="18"/>
      <w:highlight w:val="cyan"/>
    </w:rPr>
  </w:style>
  <w:style w:type="character" w:customStyle="1" w:styleId="ListLabel117">
    <w:name w:val="ListLabel 117"/>
    <w:qFormat/>
    <w:rPr>
      <w:rFonts w:cs="StarSymbol"/>
      <w:sz w:val="18"/>
      <w:szCs w:val="18"/>
      <w:highlight w:val="cyan"/>
    </w:rPr>
  </w:style>
  <w:style w:type="character" w:customStyle="1" w:styleId="ListLabel118">
    <w:name w:val="ListLabel 118"/>
    <w:qFormat/>
    <w:rPr>
      <w:rFonts w:cs="Courier New"/>
      <w:sz w:val="22"/>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Courier New"/>
      <w:sz w:val="22"/>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ascii="Garamond" w:hAnsi="Garamond"/>
      <w:szCs w:val="26"/>
    </w:rPr>
  </w:style>
  <w:style w:type="character" w:customStyle="1" w:styleId="ListLabel140">
    <w:name w:val="ListLabel 140"/>
    <w:qFormat/>
    <w:rPr>
      <w:rFonts w:ascii="Garamond" w:hAnsi="Garamond"/>
    </w:rPr>
  </w:style>
  <w:style w:type="character" w:customStyle="1" w:styleId="ListLabel141">
    <w:name w:val="ListLabel 141"/>
    <w:qFormat/>
    <w:rPr>
      <w:rFonts w:ascii="Garamond" w:hAnsi="Garamond"/>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Garamond" w:hAnsi="Garamond"/>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Garamond" w:hAnsi="Garamond" w:cs="Wingdings"/>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ascii="Garamond" w:hAnsi="Garamond"/>
      <w:szCs w:val="26"/>
    </w:rPr>
  </w:style>
  <w:style w:type="character" w:customStyle="1" w:styleId="ListLabel169">
    <w:name w:val="ListLabel 169"/>
    <w:qFormat/>
    <w:rPr>
      <w:rFonts w:ascii="Garamond" w:hAnsi="Garamond"/>
    </w:rPr>
  </w:style>
  <w:style w:type="paragraph" w:customStyle="1" w:styleId="Nadpis">
    <w:name w:val="Nadpis"/>
    <w:basedOn w:val="Normln"/>
    <w:next w:val="Zkladntext"/>
    <w:qFormat/>
    <w:pPr>
      <w:keepNext/>
      <w:spacing w:before="240" w:after="120"/>
    </w:pPr>
    <w:rPr>
      <w:rFonts w:ascii="Liberation Sans" w:eastAsia="Tahoma" w:hAnsi="Liberation Sans" w:cs="FreeSans"/>
      <w:sz w:val="28"/>
      <w:szCs w:val="28"/>
    </w:rPr>
  </w:style>
  <w:style w:type="paragraph" w:styleId="Zkladntext">
    <w:name w:val="Body Text"/>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paragraph" w:styleId="Seznam">
    <w:name w:val="List"/>
    <w:basedOn w:val="Zkladntext"/>
    <w:rPr>
      <w:rFonts w:cs="FreeSans"/>
    </w:rPr>
  </w:style>
  <w:style w:type="paragraph" w:styleId="Titulek">
    <w:name w:val="caption"/>
    <w:basedOn w:val="Normln"/>
    <w:qFormat/>
    <w:pPr>
      <w:suppressLineNumbers/>
      <w:spacing w:before="120" w:after="120"/>
    </w:pPr>
    <w:rPr>
      <w:rFonts w:cs="FreeSans"/>
      <w:i/>
      <w:iCs/>
      <w:sz w:val="24"/>
      <w:szCs w:val="24"/>
    </w:rPr>
  </w:style>
  <w:style w:type="paragraph" w:customStyle="1" w:styleId="Rejstk">
    <w:name w:val="Rejstřík"/>
    <w:basedOn w:val="Normln"/>
    <w:qFormat/>
    <w:pPr>
      <w:suppressLineNumbers/>
    </w:pPr>
    <w:rPr>
      <w:rFonts w:cs="FreeSans"/>
    </w:rPr>
  </w:style>
  <w:style w:type="paragraph" w:styleId="Textbubliny">
    <w:name w:val="Balloon Text"/>
    <w:basedOn w:val="Normln"/>
    <w:link w:val="TextbublinyChar"/>
    <w:uiPriority w:val="99"/>
    <w:semiHidden/>
    <w:unhideWhenUsed/>
    <w:qFormat/>
    <w:rsid w:val="00E416FE"/>
    <w:pPr>
      <w:spacing w:after="0" w:line="240" w:lineRule="auto"/>
    </w:pPr>
    <w:rPr>
      <w:rFonts w:ascii="Tahoma" w:hAnsi="Tahoma" w:cs="Tahoma"/>
      <w:sz w:val="16"/>
      <w:szCs w:val="16"/>
    </w:rPr>
  </w:style>
  <w:style w:type="paragraph" w:styleId="Textkomente">
    <w:name w:val="annotation text"/>
    <w:basedOn w:val="Normln"/>
    <w:link w:val="TextkomenteChar"/>
    <w:uiPriority w:val="99"/>
    <w:unhideWhenUsed/>
    <w:qFormat/>
    <w:rsid w:val="00E416FE"/>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E416FE"/>
    <w:rPr>
      <w:b/>
      <w:bCs/>
    </w:rPr>
  </w:style>
  <w:style w:type="paragraph" w:styleId="Nadpisobsahu">
    <w:name w:val="TOC Heading"/>
    <w:basedOn w:val="Nadpis1"/>
    <w:next w:val="Normln"/>
    <w:uiPriority w:val="39"/>
    <w:unhideWhenUsed/>
    <w:qFormat/>
    <w:rsid w:val="005D6342"/>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paragraph" w:styleId="Odstavecseseznamem">
    <w:name w:val="List Paragraph"/>
    <w:basedOn w:val="Normln"/>
    <w:link w:val="OdstavecseseznamemChar"/>
    <w:uiPriority w:val="34"/>
    <w:qFormat/>
    <w:rsid w:val="00D5664B"/>
    <w:pPr>
      <w:ind w:left="720"/>
      <w:contextualSpacing/>
    </w:pPr>
  </w:style>
  <w:style w:type="paragraph" w:customStyle="1" w:styleId="Default">
    <w:name w:val="Default"/>
    <w:qFormat/>
    <w:rsid w:val="005D0355"/>
    <w:rPr>
      <w:rFonts w:ascii="Times New Roman" w:eastAsia="Calibri" w:hAnsi="Times New Roman" w:cs="Times New Roman"/>
      <w:color w:val="000000"/>
      <w:sz w:val="24"/>
      <w:szCs w:val="24"/>
    </w:rPr>
  </w:style>
  <w:style w:type="paragraph" w:customStyle="1" w:styleId="Bodsmlouvy-21">
    <w:name w:val="Bod smlouvy - 2.1"/>
    <w:qFormat/>
    <w:rsid w:val="00FD1767"/>
    <w:pPr>
      <w:jc w:val="both"/>
      <w:outlineLvl w:val="1"/>
    </w:pPr>
    <w:rPr>
      <w:rFonts w:ascii="Times New Roman" w:eastAsia="Times New Roman" w:hAnsi="Times New Roman" w:cs="Times New Roman"/>
      <w:color w:val="000000"/>
      <w:sz w:val="22"/>
      <w:szCs w:val="20"/>
    </w:rPr>
  </w:style>
  <w:style w:type="paragraph" w:customStyle="1" w:styleId="lnek">
    <w:name w:val="Článek"/>
    <w:basedOn w:val="Normln"/>
    <w:next w:val="Bodsmlouvy-21"/>
    <w:qFormat/>
    <w:rsid w:val="00FD1767"/>
    <w:pPr>
      <w:spacing w:before="360" w:after="360" w:line="240" w:lineRule="auto"/>
      <w:jc w:val="center"/>
    </w:pPr>
    <w:rPr>
      <w:rFonts w:ascii="Times New Roman" w:eastAsia="Times New Roman" w:hAnsi="Times New Roman" w:cs="Times New Roman"/>
      <w:b/>
      <w:color w:val="0000FF"/>
      <w:sz w:val="28"/>
      <w:szCs w:val="20"/>
    </w:rPr>
  </w:style>
  <w:style w:type="paragraph" w:customStyle="1" w:styleId="Bodsmlouvy-211">
    <w:name w:val="Bod smlouvy - 2.1.1"/>
    <w:basedOn w:val="Bodsmlouvy-21"/>
    <w:qFormat/>
    <w:rsid w:val="00FD1767"/>
    <w:pPr>
      <w:tabs>
        <w:tab w:val="left" w:pos="360"/>
        <w:tab w:val="left" w:pos="1134"/>
        <w:tab w:val="right" w:pos="9356"/>
      </w:tabs>
      <w:spacing w:after="60"/>
      <w:ind w:left="360" w:hanging="360"/>
      <w:outlineLvl w:val="2"/>
    </w:p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paragraph" w:styleId="FormtovanvHTML">
    <w:name w:val="HTML Preformatted"/>
    <w:basedOn w:val="Normln"/>
    <w:link w:val="FormtovanvHTMLChar"/>
    <w:uiPriority w:val="99"/>
    <w:semiHidden/>
    <w:unhideWhenUsed/>
    <w:qFormat/>
    <w:rsid w:val="00913BE7"/>
    <w:pPr>
      <w:spacing w:after="0" w:line="240" w:lineRule="auto"/>
    </w:pPr>
    <w:rPr>
      <w:rFonts w:ascii="Consolas" w:hAnsi="Consolas"/>
      <w:sz w:val="20"/>
      <w:szCs w:val="20"/>
    </w:rPr>
  </w:style>
  <w:style w:type="paragraph" w:styleId="Revize">
    <w:name w:val="Revision"/>
    <w:uiPriority w:val="99"/>
    <w:semiHidden/>
    <w:qFormat/>
    <w:rsid w:val="00240E14"/>
    <w:rPr>
      <w:sz w:val="22"/>
    </w:rPr>
  </w:style>
  <w:style w:type="table" w:styleId="Mkatabulky">
    <w:name w:val="Table Grid"/>
    <w:basedOn w:val="Normlntabulka"/>
    <w:uiPriority w:val="59"/>
    <w:rsid w:val="005D0355"/>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line="276" w:lineRule="auto"/>
    </w:pPr>
    <w:rPr>
      <w:sz w:val="22"/>
    </w:rPr>
  </w:style>
  <w:style w:type="paragraph" w:styleId="Nadpis1">
    <w:name w:val="heading 1"/>
    <w:basedOn w:val="Normln"/>
    <w:next w:val="Normln"/>
    <w:link w:val="Nadpis1Char"/>
    <w:uiPriority w:val="9"/>
    <w:qFormat/>
    <w:rsid w:val="005D6342"/>
    <w:pPr>
      <w:keepNext/>
      <w:keepLines/>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bublinyChar">
    <w:name w:val="Text bubliny Char"/>
    <w:basedOn w:val="Standardnpsmoodstavce"/>
    <w:link w:val="Textbubliny"/>
    <w:uiPriority w:val="99"/>
    <w:semiHidden/>
    <w:qFormat/>
    <w:rsid w:val="00E416FE"/>
    <w:rPr>
      <w:rFonts w:ascii="Tahoma" w:hAnsi="Tahoma" w:cs="Tahoma"/>
      <w:sz w:val="16"/>
      <w:szCs w:val="16"/>
    </w:rPr>
  </w:style>
  <w:style w:type="character" w:styleId="Odkaznakoment">
    <w:name w:val="annotation reference"/>
    <w:basedOn w:val="Standardnpsmoodstavce"/>
    <w:uiPriority w:val="99"/>
    <w:unhideWhenUsed/>
    <w:qFormat/>
    <w:rsid w:val="00E416FE"/>
    <w:rPr>
      <w:sz w:val="16"/>
      <w:szCs w:val="16"/>
    </w:rPr>
  </w:style>
  <w:style w:type="character" w:customStyle="1" w:styleId="TextkomenteChar">
    <w:name w:val="Text komentáře Char"/>
    <w:basedOn w:val="Standardnpsmoodstavce"/>
    <w:link w:val="Textkomente"/>
    <w:uiPriority w:val="99"/>
    <w:qFormat/>
    <w:rsid w:val="00E416FE"/>
    <w:rPr>
      <w:sz w:val="20"/>
      <w:szCs w:val="20"/>
    </w:rPr>
  </w:style>
  <w:style w:type="character" w:customStyle="1" w:styleId="PedmtkomenteChar">
    <w:name w:val="Předmět komentáře Char"/>
    <w:basedOn w:val="TextkomenteChar"/>
    <w:link w:val="Pedmtkomente"/>
    <w:uiPriority w:val="99"/>
    <w:semiHidden/>
    <w:qFormat/>
    <w:rsid w:val="00E416FE"/>
    <w:rPr>
      <w:b/>
      <w:bCs/>
      <w:sz w:val="20"/>
      <w:szCs w:val="20"/>
    </w:rPr>
  </w:style>
  <w:style w:type="character" w:customStyle="1" w:styleId="Internetovodkaz">
    <w:name w:val="Internetový odkaz"/>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qFormat/>
    <w:rsid w:val="005D6342"/>
    <w:rPr>
      <w:rFonts w:eastAsiaTheme="majorEastAsia" w:cstheme="majorBidi"/>
      <w:b/>
      <w:bCs/>
      <w:sz w:val="32"/>
      <w:szCs w:val="28"/>
    </w:rPr>
  </w:style>
  <w:style w:type="character" w:customStyle="1" w:styleId="Nadpis2Char">
    <w:name w:val="Nadpis 2 Char"/>
    <w:basedOn w:val="Standardnpsmoodstavce"/>
    <w:link w:val="Nadpis2"/>
    <w:uiPriority w:val="9"/>
    <w:qFormat/>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qFormat/>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qFormat/>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qFormat/>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qFormat/>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qFormat/>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qFormat/>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qFormat/>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qFormat/>
    <w:rsid w:val="005D6342"/>
    <w:rPr>
      <w:color w:val="800080" w:themeColor="followedHyperlink"/>
      <w:u w:val="single"/>
    </w:rPr>
  </w:style>
  <w:style w:type="character" w:customStyle="1" w:styleId="ZhlavChar">
    <w:name w:val="Záhlaví Char"/>
    <w:basedOn w:val="Standardnpsmoodstavce"/>
    <w:link w:val="Zhlav"/>
    <w:uiPriority w:val="99"/>
    <w:qFormat/>
    <w:rsid w:val="001B2927"/>
  </w:style>
  <w:style w:type="character" w:customStyle="1" w:styleId="ZpatChar">
    <w:name w:val="Zápatí Char"/>
    <w:basedOn w:val="Standardnpsmoodstavce"/>
    <w:link w:val="Zpat"/>
    <w:uiPriority w:val="99"/>
    <w:qFormat/>
    <w:rsid w:val="001B2927"/>
  </w:style>
  <w:style w:type="character" w:customStyle="1" w:styleId="ZkladntextChar">
    <w:name w:val="Základní text Char"/>
    <w:basedOn w:val="Standardnpsmoodstavce"/>
    <w:uiPriority w:val="99"/>
    <w:semiHidden/>
    <w:qFormat/>
    <w:rsid w:val="005D0355"/>
  </w:style>
  <w:style w:type="character" w:customStyle="1" w:styleId="ZkladntextChar1">
    <w:name w:val="Základní text Char1"/>
    <w:link w:val="Zkladntext"/>
    <w:qFormat/>
    <w:rsid w:val="005D0355"/>
    <w:rPr>
      <w:rFonts w:ascii="Times New Roman" w:eastAsia="Times New Roman" w:hAnsi="Times New Roman" w:cs="Times New Roman"/>
      <w:b/>
      <w:sz w:val="28"/>
      <w:szCs w:val="20"/>
      <w:u w:val="single"/>
      <w:lang w:eastAsia="cs-CZ"/>
    </w:rPr>
  </w:style>
  <w:style w:type="character" w:styleId="slostrnky">
    <w:name w:val="page number"/>
    <w:basedOn w:val="Standardnpsmoodstavce"/>
    <w:qFormat/>
    <w:rsid w:val="00FD1767"/>
  </w:style>
  <w:style w:type="character" w:customStyle="1" w:styleId="Zdraznn">
    <w:name w:val="Zdůraznění"/>
    <w:basedOn w:val="Standardnpsmoodstavce"/>
    <w:uiPriority w:val="20"/>
    <w:qFormat/>
    <w:rsid w:val="003E2A13"/>
    <w:rPr>
      <w:i/>
      <w:iCs/>
    </w:rPr>
  </w:style>
  <w:style w:type="character" w:customStyle="1" w:styleId="TextpoznpodarouChar">
    <w:name w:val="Text pozn. pod čarou Char"/>
    <w:basedOn w:val="Standardnpsmoodstavce"/>
    <w:link w:val="Textpoznpodarou"/>
    <w:uiPriority w:val="99"/>
    <w:semiHidden/>
    <w:qFormat/>
    <w:rsid w:val="00913BE7"/>
    <w:rPr>
      <w:sz w:val="20"/>
      <w:szCs w:val="20"/>
    </w:rPr>
  </w:style>
  <w:style w:type="character" w:customStyle="1" w:styleId="Ukotvenpoznmkypodarou">
    <w:name w:val="Ukotvení poznámky pod čarou"/>
    <w:rPr>
      <w:rFonts w:cs="Times New Roman"/>
      <w:vertAlign w:val="superscript"/>
    </w:rPr>
  </w:style>
  <w:style w:type="character" w:customStyle="1" w:styleId="FootnoteCharacters">
    <w:name w:val="Footnote Characters"/>
    <w:qFormat/>
    <w:rsid w:val="00913BE7"/>
    <w:rPr>
      <w:rFonts w:cs="Times New Roman"/>
      <w:vertAlign w:val="superscript"/>
    </w:rPr>
  </w:style>
  <w:style w:type="character" w:customStyle="1" w:styleId="FormtovanvHTMLChar">
    <w:name w:val="Formátovaný v HTML Char"/>
    <w:basedOn w:val="Standardnpsmoodstavce"/>
    <w:link w:val="FormtovanvHTML"/>
    <w:uiPriority w:val="99"/>
    <w:semiHidden/>
    <w:qFormat/>
    <w:rsid w:val="00913BE7"/>
    <w:rPr>
      <w:rFonts w:ascii="Consolas" w:hAnsi="Consolas"/>
      <w:sz w:val="20"/>
      <w:szCs w:val="20"/>
    </w:rPr>
  </w:style>
  <w:style w:type="character" w:styleId="Zstupntext">
    <w:name w:val="Placeholder Text"/>
    <w:basedOn w:val="Standardnpsmoodstavce"/>
    <w:uiPriority w:val="99"/>
    <w:semiHidden/>
    <w:qFormat/>
    <w:rsid w:val="00173A22"/>
    <w:rPr>
      <w:rFonts w:cs="Times New Roman"/>
      <w:color w:val="808080"/>
    </w:rPr>
  </w:style>
  <w:style w:type="character" w:customStyle="1" w:styleId="OdstavecseseznamemChar">
    <w:name w:val="Odstavec se seznamem Char"/>
    <w:link w:val="Odstavecseseznamem"/>
    <w:uiPriority w:val="34"/>
    <w:qFormat/>
    <w:locked/>
    <w:rsid w:val="00173A22"/>
  </w:style>
  <w:style w:type="character" w:customStyle="1" w:styleId="ListLabel1">
    <w:name w:val="ListLabel 1"/>
    <w:qFormat/>
    <w:rPr>
      <w:rFonts w:eastAsia="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b/>
      <w:i w:val="0"/>
      <w:sz w:val="28"/>
    </w:rPr>
  </w:style>
  <w:style w:type="character" w:customStyle="1" w:styleId="ListLabel6">
    <w:name w:val="ListLabel 6"/>
    <w:qFormat/>
    <w:rPr>
      <w:rFonts w:eastAsia="Calibri" w:cs="Arial"/>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b/>
    </w:rPr>
  </w:style>
  <w:style w:type="character" w:customStyle="1" w:styleId="ListLabel11">
    <w:name w:val="ListLabel 11"/>
    <w:qFormat/>
    <w:rPr>
      <w:b w:val="0"/>
      <w:sz w:val="22"/>
      <w:szCs w:val="22"/>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b/>
    </w:rPr>
  </w:style>
  <w:style w:type="character" w:customStyle="1" w:styleId="ListLabel19">
    <w:name w:val="ListLabel 19"/>
    <w:qFormat/>
    <w:rPr>
      <w:rFonts w:cs="Times New Roman"/>
    </w:rPr>
  </w:style>
  <w:style w:type="character" w:customStyle="1" w:styleId="ListLabel20">
    <w:name w:val="ListLabel 20"/>
    <w:qFormat/>
    <w:rPr>
      <w:rFonts w:cs="Times New Roman"/>
      <w:b w:val="0"/>
      <w:color w:val="auto"/>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b w:val="0"/>
      <w:sz w:val="22"/>
      <w:szCs w:val="22"/>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eastAsia="MS Mincho"/>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MS Mincho"/>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eastAsia="MS Mincho" w:cs="Arial"/>
      <w:sz w:val="22"/>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eastAsia="MS Mincho"/>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eastAsia="MS Mincho"/>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Symbol"/>
    </w:rPr>
  </w:style>
  <w:style w:type="character" w:customStyle="1" w:styleId="ListLabel69">
    <w:name w:val="ListLabel 69"/>
    <w:qFormat/>
    <w:rPr>
      <w:rFonts w:cs="Verdana"/>
      <w:sz w:val="18"/>
      <w:szCs w:val="18"/>
    </w:rPr>
  </w:style>
  <w:style w:type="character" w:customStyle="1" w:styleId="ListLabel70">
    <w:name w:val="ListLabel 70"/>
    <w:qFormat/>
    <w:rPr>
      <w:rFonts w:eastAsia="MS Mincho"/>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eastAsia="Calibri"/>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Garamond" w:hAnsi="Garamond"/>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Times New Roman"/>
      <w:color w:val="auto"/>
    </w:rPr>
  </w:style>
  <w:style w:type="character" w:customStyle="1" w:styleId="ListLabel83">
    <w:name w:val="ListLabel 83"/>
    <w:qFormat/>
    <w:rPr>
      <w:rFonts w:eastAsia="Calibri" w:cs="Arial"/>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eastAsia="Times New Roman" w:cs="Times New Roman"/>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ascii="Garamond" w:hAnsi="Garamond"/>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b w:val="0"/>
    </w:rPr>
  </w:style>
  <w:style w:type="character" w:customStyle="1" w:styleId="ListLabel100">
    <w:name w:val="ListLabel 100"/>
    <w:qFormat/>
    <w:rPr>
      <w:rFonts w:cs="StarSymbol"/>
      <w:sz w:val="22"/>
      <w:szCs w:val="18"/>
    </w:rPr>
  </w:style>
  <w:style w:type="character" w:customStyle="1" w:styleId="ListLabel101">
    <w:name w:val="ListLabel 101"/>
    <w:qFormat/>
    <w:rPr>
      <w:rFonts w:cs="StarSymbol"/>
      <w:sz w:val="18"/>
      <w:szCs w:val="18"/>
      <w:highlight w:val="cyan"/>
    </w:rPr>
  </w:style>
  <w:style w:type="character" w:customStyle="1" w:styleId="ListLabel102">
    <w:name w:val="ListLabel 102"/>
    <w:qFormat/>
    <w:rPr>
      <w:rFonts w:cs="StarSymbol"/>
      <w:sz w:val="18"/>
      <w:szCs w:val="18"/>
      <w:highlight w:val="cyan"/>
    </w:rPr>
  </w:style>
  <w:style w:type="character" w:customStyle="1" w:styleId="ListLabel103">
    <w:name w:val="ListLabel 103"/>
    <w:qFormat/>
    <w:rPr>
      <w:rFonts w:cs="StarSymbol"/>
      <w:sz w:val="18"/>
      <w:szCs w:val="18"/>
    </w:rPr>
  </w:style>
  <w:style w:type="character" w:customStyle="1" w:styleId="ListLabel104">
    <w:name w:val="ListLabel 104"/>
    <w:qFormat/>
    <w:rPr>
      <w:rFonts w:cs="StarSymbol"/>
      <w:sz w:val="18"/>
      <w:szCs w:val="18"/>
      <w:highlight w:val="cyan"/>
    </w:rPr>
  </w:style>
  <w:style w:type="character" w:customStyle="1" w:styleId="ListLabel105">
    <w:name w:val="ListLabel 105"/>
    <w:qFormat/>
    <w:rPr>
      <w:rFonts w:cs="StarSymbol"/>
      <w:sz w:val="18"/>
      <w:szCs w:val="18"/>
      <w:highlight w:val="cyan"/>
    </w:rPr>
  </w:style>
  <w:style w:type="character" w:customStyle="1" w:styleId="ListLabel106">
    <w:name w:val="ListLabel 106"/>
    <w:qFormat/>
    <w:rPr>
      <w:rFonts w:cs="StarSymbol"/>
      <w:sz w:val="18"/>
      <w:szCs w:val="18"/>
    </w:rPr>
  </w:style>
  <w:style w:type="character" w:customStyle="1" w:styleId="ListLabel107">
    <w:name w:val="ListLabel 107"/>
    <w:qFormat/>
    <w:rPr>
      <w:rFonts w:cs="StarSymbol"/>
      <w:sz w:val="18"/>
      <w:szCs w:val="18"/>
      <w:highlight w:val="cyan"/>
    </w:rPr>
  </w:style>
  <w:style w:type="character" w:customStyle="1" w:styleId="ListLabel108">
    <w:name w:val="ListLabel 108"/>
    <w:qFormat/>
    <w:rPr>
      <w:rFonts w:cs="StarSymbol"/>
      <w:sz w:val="18"/>
      <w:szCs w:val="18"/>
      <w:highlight w:val="cyan"/>
    </w:rPr>
  </w:style>
  <w:style w:type="character" w:customStyle="1" w:styleId="ListLabel109">
    <w:name w:val="ListLabel 109"/>
    <w:qFormat/>
    <w:rPr>
      <w:sz w:val="22"/>
      <w:szCs w:val="18"/>
    </w:rPr>
  </w:style>
  <w:style w:type="character" w:customStyle="1" w:styleId="ListLabel110">
    <w:name w:val="ListLabel 110"/>
    <w:qFormat/>
    <w:rPr>
      <w:rFonts w:cs="StarSymbol"/>
      <w:sz w:val="18"/>
      <w:szCs w:val="18"/>
      <w:highlight w:val="cyan"/>
    </w:rPr>
  </w:style>
  <w:style w:type="character" w:customStyle="1" w:styleId="ListLabel111">
    <w:name w:val="ListLabel 111"/>
    <w:qFormat/>
    <w:rPr>
      <w:rFonts w:cs="StarSymbol"/>
      <w:sz w:val="18"/>
      <w:szCs w:val="18"/>
      <w:highlight w:val="cyan"/>
    </w:rPr>
  </w:style>
  <w:style w:type="character" w:customStyle="1" w:styleId="ListLabel112">
    <w:name w:val="ListLabel 112"/>
    <w:qFormat/>
    <w:rPr>
      <w:rFonts w:cs="StarSymbol"/>
      <w:sz w:val="18"/>
      <w:szCs w:val="18"/>
    </w:rPr>
  </w:style>
  <w:style w:type="character" w:customStyle="1" w:styleId="ListLabel113">
    <w:name w:val="ListLabel 113"/>
    <w:qFormat/>
    <w:rPr>
      <w:rFonts w:cs="StarSymbol"/>
      <w:sz w:val="18"/>
      <w:szCs w:val="18"/>
      <w:highlight w:val="cyan"/>
    </w:rPr>
  </w:style>
  <w:style w:type="character" w:customStyle="1" w:styleId="ListLabel114">
    <w:name w:val="ListLabel 114"/>
    <w:qFormat/>
    <w:rPr>
      <w:rFonts w:cs="StarSymbol"/>
      <w:sz w:val="18"/>
      <w:szCs w:val="18"/>
      <w:highlight w:val="cyan"/>
    </w:rPr>
  </w:style>
  <w:style w:type="character" w:customStyle="1" w:styleId="ListLabel115">
    <w:name w:val="ListLabel 115"/>
    <w:qFormat/>
    <w:rPr>
      <w:rFonts w:cs="StarSymbol"/>
      <w:sz w:val="18"/>
      <w:szCs w:val="18"/>
    </w:rPr>
  </w:style>
  <w:style w:type="character" w:customStyle="1" w:styleId="ListLabel116">
    <w:name w:val="ListLabel 116"/>
    <w:qFormat/>
    <w:rPr>
      <w:rFonts w:cs="StarSymbol"/>
      <w:sz w:val="18"/>
      <w:szCs w:val="18"/>
      <w:highlight w:val="cyan"/>
    </w:rPr>
  </w:style>
  <w:style w:type="character" w:customStyle="1" w:styleId="ListLabel117">
    <w:name w:val="ListLabel 117"/>
    <w:qFormat/>
    <w:rPr>
      <w:rFonts w:cs="StarSymbol"/>
      <w:sz w:val="18"/>
      <w:szCs w:val="18"/>
      <w:highlight w:val="cyan"/>
    </w:rPr>
  </w:style>
  <w:style w:type="character" w:customStyle="1" w:styleId="ListLabel118">
    <w:name w:val="ListLabel 118"/>
    <w:qFormat/>
    <w:rPr>
      <w:rFonts w:cs="Courier New"/>
      <w:sz w:val="22"/>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Courier New"/>
      <w:sz w:val="22"/>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ascii="Garamond" w:hAnsi="Garamond"/>
      <w:szCs w:val="26"/>
    </w:rPr>
  </w:style>
  <w:style w:type="character" w:customStyle="1" w:styleId="ListLabel140">
    <w:name w:val="ListLabel 140"/>
    <w:qFormat/>
    <w:rPr>
      <w:rFonts w:ascii="Garamond" w:hAnsi="Garamond"/>
    </w:rPr>
  </w:style>
  <w:style w:type="character" w:customStyle="1" w:styleId="ListLabel141">
    <w:name w:val="ListLabel 141"/>
    <w:qFormat/>
    <w:rPr>
      <w:rFonts w:ascii="Garamond" w:hAnsi="Garamond"/>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Garamond" w:hAnsi="Garamond"/>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Garamond" w:hAnsi="Garamond" w:cs="Wingdings"/>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ascii="Garamond" w:hAnsi="Garamond"/>
      <w:szCs w:val="26"/>
    </w:rPr>
  </w:style>
  <w:style w:type="character" w:customStyle="1" w:styleId="ListLabel169">
    <w:name w:val="ListLabel 169"/>
    <w:qFormat/>
    <w:rPr>
      <w:rFonts w:ascii="Garamond" w:hAnsi="Garamond"/>
    </w:rPr>
  </w:style>
  <w:style w:type="paragraph" w:customStyle="1" w:styleId="Nadpis">
    <w:name w:val="Nadpis"/>
    <w:basedOn w:val="Normln"/>
    <w:next w:val="Zkladntext"/>
    <w:qFormat/>
    <w:pPr>
      <w:keepNext/>
      <w:spacing w:before="240" w:after="120"/>
    </w:pPr>
    <w:rPr>
      <w:rFonts w:ascii="Liberation Sans" w:eastAsia="Tahoma" w:hAnsi="Liberation Sans" w:cs="FreeSans"/>
      <w:sz w:val="28"/>
      <w:szCs w:val="28"/>
    </w:rPr>
  </w:style>
  <w:style w:type="paragraph" w:styleId="Zkladntext">
    <w:name w:val="Body Text"/>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paragraph" w:styleId="Seznam">
    <w:name w:val="List"/>
    <w:basedOn w:val="Zkladntext"/>
    <w:rPr>
      <w:rFonts w:cs="FreeSans"/>
    </w:rPr>
  </w:style>
  <w:style w:type="paragraph" w:styleId="Titulek">
    <w:name w:val="caption"/>
    <w:basedOn w:val="Normln"/>
    <w:qFormat/>
    <w:pPr>
      <w:suppressLineNumbers/>
      <w:spacing w:before="120" w:after="120"/>
    </w:pPr>
    <w:rPr>
      <w:rFonts w:cs="FreeSans"/>
      <w:i/>
      <w:iCs/>
      <w:sz w:val="24"/>
      <w:szCs w:val="24"/>
    </w:rPr>
  </w:style>
  <w:style w:type="paragraph" w:customStyle="1" w:styleId="Rejstk">
    <w:name w:val="Rejstřík"/>
    <w:basedOn w:val="Normln"/>
    <w:qFormat/>
    <w:pPr>
      <w:suppressLineNumbers/>
    </w:pPr>
    <w:rPr>
      <w:rFonts w:cs="FreeSans"/>
    </w:rPr>
  </w:style>
  <w:style w:type="paragraph" w:styleId="Textbubliny">
    <w:name w:val="Balloon Text"/>
    <w:basedOn w:val="Normln"/>
    <w:link w:val="TextbublinyChar"/>
    <w:uiPriority w:val="99"/>
    <w:semiHidden/>
    <w:unhideWhenUsed/>
    <w:qFormat/>
    <w:rsid w:val="00E416FE"/>
    <w:pPr>
      <w:spacing w:after="0" w:line="240" w:lineRule="auto"/>
    </w:pPr>
    <w:rPr>
      <w:rFonts w:ascii="Tahoma" w:hAnsi="Tahoma" w:cs="Tahoma"/>
      <w:sz w:val="16"/>
      <w:szCs w:val="16"/>
    </w:rPr>
  </w:style>
  <w:style w:type="paragraph" w:styleId="Textkomente">
    <w:name w:val="annotation text"/>
    <w:basedOn w:val="Normln"/>
    <w:link w:val="TextkomenteChar"/>
    <w:uiPriority w:val="99"/>
    <w:unhideWhenUsed/>
    <w:qFormat/>
    <w:rsid w:val="00E416FE"/>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E416FE"/>
    <w:rPr>
      <w:b/>
      <w:bCs/>
    </w:rPr>
  </w:style>
  <w:style w:type="paragraph" w:styleId="Nadpisobsahu">
    <w:name w:val="TOC Heading"/>
    <w:basedOn w:val="Nadpis1"/>
    <w:next w:val="Normln"/>
    <w:uiPriority w:val="39"/>
    <w:unhideWhenUsed/>
    <w:qFormat/>
    <w:rsid w:val="005D6342"/>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paragraph" w:styleId="Odstavecseseznamem">
    <w:name w:val="List Paragraph"/>
    <w:basedOn w:val="Normln"/>
    <w:link w:val="OdstavecseseznamemChar"/>
    <w:uiPriority w:val="34"/>
    <w:qFormat/>
    <w:rsid w:val="00D5664B"/>
    <w:pPr>
      <w:ind w:left="720"/>
      <w:contextualSpacing/>
    </w:pPr>
  </w:style>
  <w:style w:type="paragraph" w:customStyle="1" w:styleId="Default">
    <w:name w:val="Default"/>
    <w:qFormat/>
    <w:rsid w:val="005D0355"/>
    <w:rPr>
      <w:rFonts w:ascii="Times New Roman" w:eastAsia="Calibri" w:hAnsi="Times New Roman" w:cs="Times New Roman"/>
      <w:color w:val="000000"/>
      <w:sz w:val="24"/>
      <w:szCs w:val="24"/>
    </w:rPr>
  </w:style>
  <w:style w:type="paragraph" w:customStyle="1" w:styleId="Bodsmlouvy-21">
    <w:name w:val="Bod smlouvy - 2.1"/>
    <w:qFormat/>
    <w:rsid w:val="00FD1767"/>
    <w:pPr>
      <w:jc w:val="both"/>
      <w:outlineLvl w:val="1"/>
    </w:pPr>
    <w:rPr>
      <w:rFonts w:ascii="Times New Roman" w:eastAsia="Times New Roman" w:hAnsi="Times New Roman" w:cs="Times New Roman"/>
      <w:color w:val="000000"/>
      <w:sz w:val="22"/>
      <w:szCs w:val="20"/>
    </w:rPr>
  </w:style>
  <w:style w:type="paragraph" w:customStyle="1" w:styleId="lnek">
    <w:name w:val="Článek"/>
    <w:basedOn w:val="Normln"/>
    <w:next w:val="Bodsmlouvy-21"/>
    <w:qFormat/>
    <w:rsid w:val="00FD1767"/>
    <w:pPr>
      <w:spacing w:before="360" w:after="360" w:line="240" w:lineRule="auto"/>
      <w:jc w:val="center"/>
    </w:pPr>
    <w:rPr>
      <w:rFonts w:ascii="Times New Roman" w:eastAsia="Times New Roman" w:hAnsi="Times New Roman" w:cs="Times New Roman"/>
      <w:b/>
      <w:color w:val="0000FF"/>
      <w:sz w:val="28"/>
      <w:szCs w:val="20"/>
    </w:rPr>
  </w:style>
  <w:style w:type="paragraph" w:customStyle="1" w:styleId="Bodsmlouvy-211">
    <w:name w:val="Bod smlouvy - 2.1.1"/>
    <w:basedOn w:val="Bodsmlouvy-21"/>
    <w:qFormat/>
    <w:rsid w:val="00FD1767"/>
    <w:pPr>
      <w:tabs>
        <w:tab w:val="left" w:pos="360"/>
        <w:tab w:val="left" w:pos="1134"/>
        <w:tab w:val="right" w:pos="9356"/>
      </w:tabs>
      <w:spacing w:after="60"/>
      <w:ind w:left="360" w:hanging="360"/>
      <w:outlineLvl w:val="2"/>
    </w:p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paragraph" w:styleId="FormtovanvHTML">
    <w:name w:val="HTML Preformatted"/>
    <w:basedOn w:val="Normln"/>
    <w:link w:val="FormtovanvHTMLChar"/>
    <w:uiPriority w:val="99"/>
    <w:semiHidden/>
    <w:unhideWhenUsed/>
    <w:qFormat/>
    <w:rsid w:val="00913BE7"/>
    <w:pPr>
      <w:spacing w:after="0" w:line="240" w:lineRule="auto"/>
    </w:pPr>
    <w:rPr>
      <w:rFonts w:ascii="Consolas" w:hAnsi="Consolas"/>
      <w:sz w:val="20"/>
      <w:szCs w:val="20"/>
    </w:rPr>
  </w:style>
  <w:style w:type="paragraph" w:styleId="Revize">
    <w:name w:val="Revision"/>
    <w:uiPriority w:val="99"/>
    <w:semiHidden/>
    <w:qFormat/>
    <w:rsid w:val="00240E14"/>
    <w:rPr>
      <w:sz w:val="22"/>
    </w:rPr>
  </w:style>
  <w:style w:type="table" w:styleId="Mkatabulky">
    <w:name w:val="Table Grid"/>
    <w:basedOn w:val="Normlntabulka"/>
    <w:uiPriority w:val="59"/>
    <w:rsid w:val="005D0355"/>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kazky.zcu.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azky.zcu.cz/"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zakazky.zcu.cz/dns_display_22.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WCeq9pPhOU2AxfMp/bnYIqVJU7k=</DigestValue>
    </Reference>
    <Reference URI="#idOfficeObject" Type="http://www.w3.org/2000/09/xmldsig#Object">
      <DigestMethod Algorithm="http://www.w3.org/2000/09/xmldsig#sha1"/>
      <DigestValue>ejH0RToyZgnvqigSEj9I6hyFFoQ=</DigestValue>
    </Reference>
    <Reference URI="#idSignedProperties" Type="http://uri.etsi.org/01903#SignedProperties">
      <Transforms>
        <Transform Algorithm="http://www.w3.org/TR/2001/REC-xml-c14n-20010315"/>
      </Transforms>
      <DigestMethod Algorithm="http://www.w3.org/2000/09/xmldsig#sha1"/>
      <DigestValue>l0MmS6KP+4lSDyNnEO+ZaJQa4sc=</DigestValue>
    </Reference>
  </SignedInfo>
  <SignatureValue>mXuYC6G83A7WL+oXP4MJ22JTbmZsXT5HrtfT9sT2vGxSK7H0/aw1dqysWFFY+pm8/RTubseZbCmy
n3ANcHLPvCzpxHEyOZLJxNpRXO01fuaDbmOInOTAoHdVXNMnVmOSoQ3CC1qvSLJ5jjTnYb1QQ8tQ
ybIUKLNFNZ6PHyz3HMXrAyInQKJ0O3rQm+AksLz2RSIvehpE3Psq2GE5OQB6wuL8WbQJ+2MpbQsq
jdsXpEmU9aBN5SzPLJA2Ln6yovYAB/Ta9UuGFF5voXzNMXuE+zmn7/d+UC1fWX4KTjSCfgnAuRDg
6xoOiOd0sTM22kRZZGoLMGil3fYz2LdBX+cWxA==</SignatureValue>
  <KeyInfo>
    <X509Data>
      <X509Certificate>MIIIADCCBuigAwIBAgIDPf+3MA0GCSqGSIb3DQEBCwUAMF8xCzAJBgNVBAYTAkNaMSwwKgYDVQQK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</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loUPHXkRYkspHeJxHqAJqB+NN+o=</DigestValue>
      </Reference>
      <Reference URI="/word/settings.xml?ContentType=application/vnd.openxmlformats-officedocument.wordprocessingml.settings+xml">
        <DigestMethod Algorithm="http://www.w3.org/2000/09/xmldsig#sha1"/>
        <DigestValue>ZFaxCWNe6j6y4C9EHrohSut87EA=</DigestValue>
      </Reference>
      <Reference URI="/word/styles.xml?ContentType=application/vnd.openxmlformats-officedocument.wordprocessingml.styles+xml">
        <DigestMethod Algorithm="http://www.w3.org/2000/09/xmldsig#sha1"/>
        <DigestValue>Dff1sOdrdM0mxUTaNqsgSv0wlgQ=</DigestValue>
      </Reference>
      <Reference URI="/word/numbering.xml?ContentType=application/vnd.openxmlformats-officedocument.wordprocessingml.numbering+xml">
        <DigestMethod Algorithm="http://www.w3.org/2000/09/xmldsig#sha1"/>
        <DigestValue>AjLe+nO4WmtYCT31IjoL10hjTZw=</DigestValue>
      </Reference>
      <Reference URI="/word/fontTable.xml?ContentType=application/vnd.openxmlformats-officedocument.wordprocessingml.fontTable+xml">
        <DigestMethod Algorithm="http://www.w3.org/2000/09/xmldsig#sha1"/>
        <DigestValue>zWWlUTWvhlZZbs8yAsQpocSYxUg=</DigestValue>
      </Reference>
      <Reference URI="/word/theme/theme1.xml?ContentType=application/vnd.openxmlformats-officedocument.theme+xml">
        <DigestMethod Algorithm="http://www.w3.org/2000/09/xmldsig#sha1"/>
        <DigestValue>AD8pTYTwWdY2i3V+GDTPhUgnfUA=</DigestValue>
      </Reference>
      <Reference URI="/word/media/image1.png?ContentType=image/png">
        <DigestMethod Algorithm="http://www.w3.org/2000/09/xmldsig#sha1"/>
        <DigestValue>mAv31oGRFrHAaPmyC8e+CyKfbLM=</DigestValue>
      </Reference>
      <Reference URI="/word/header1.xml?ContentType=application/vnd.openxmlformats-officedocument.wordprocessingml.header+xml">
        <DigestMethod Algorithm="http://www.w3.org/2000/09/xmldsig#sha1"/>
        <DigestValue>jJeOdIqiL0R/ZNwDu8vKvdraxzs=</DigestValue>
      </Reference>
      <Reference URI="/word/document.xml?ContentType=application/vnd.openxmlformats-officedocument.wordprocessingml.document.main+xml">
        <DigestMethod Algorithm="http://www.w3.org/2000/09/xmldsig#sha1"/>
        <DigestValue>tX5W/Aflya6D807KZ0yE1FlF4gk=</DigestValue>
      </Reference>
      <Reference URI="/word/stylesWithEffects.xml?ContentType=application/vnd.ms-word.stylesWithEffects+xml">
        <DigestMethod Algorithm="http://www.w3.org/2000/09/xmldsig#sha1"/>
        <DigestValue>+NEfc9aI46zjQoUDzwOXcvGcOyc=</DigestValue>
      </Reference>
      <Reference URI="/word/footnotes.xml?ContentType=application/vnd.openxmlformats-officedocument.wordprocessingml.footnotes+xml">
        <DigestMethod Algorithm="http://www.w3.org/2000/09/xmldsig#sha1"/>
        <DigestValue>BVjMoNgbe6WX4fjrwuZLuprS5JY=</DigestValue>
      </Reference>
      <Reference URI="/word/endnotes.xml?ContentType=application/vnd.openxmlformats-officedocument.wordprocessingml.endnotes+xml">
        <DigestMethod Algorithm="http://www.w3.org/2000/09/xmldsig#sha1"/>
        <DigestValue>cEOEvbrnvZAZ0IbwSyARRuHnSzc=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TF/IEQbI4CiLABY6Hdk0N8M3bDE=</DigestValue>
      </Reference>
    </Manifest>
    <SignatureProperties>
      <SignatureProperty Id="idSignatureTime" Target="#idPackageSignature">
        <mdssi:SignatureTime>
          <mdssi:Format>YYYY-MM-DDThh:mm:ssTZD</mdssi:Format>
          <mdssi:Value>2019-08-06T05:45:04Z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2019-08-06T05:45:04Z</xd:SigningTime>
          <xd:SigningCertificate>
            <xd:Cert>
              <xd:CertDigest>
                <DigestMethod Algorithm="http://www.w3.org/2000/09/xmldsig#sha1"/>
                <DigestValue>hjeencxa29R8HxyZFmfJ5VKBZJQ=</DigestValue>
              </xd:CertDigest>
              <xd:IssuerSerial>
                <X509IssuerName>CN=PostSignum Qualified CA 2, O="Česká pošta, s.p. [IČ 47114983]", C=CZ</X509IssuerName>
                <X509SerialNumber>4063159</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85C23-C01A-407A-8B53-0A9C11240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2262</Words>
  <Characters>13352</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15583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Michaela Vítková</cp:lastModifiedBy>
  <cp:revision>4</cp:revision>
  <cp:lastPrinted>2014-08-25T12:38:00Z</cp:lastPrinted>
  <dcterms:created xsi:type="dcterms:W3CDTF">2019-07-30T09:06:00Z</dcterms:created>
  <dcterms:modified xsi:type="dcterms:W3CDTF">2019-08-06T05:45:00Z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Západočeská Univerzita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