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427" w:rsidRDefault="00110427" w:rsidP="00110427">
      <w:pPr>
        <w:pStyle w:val="Default"/>
      </w:pPr>
    </w:p>
    <w:p w:rsidR="00110427" w:rsidRDefault="00110427" w:rsidP="00110427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Zařízení pro vysokorychlostní záznam záření materiálu ve spektru krátkých infračervených vlnových délek pro nedestruktivní testování vad materiálů </w:t>
      </w:r>
    </w:p>
    <w:p w:rsidR="00110427" w:rsidRDefault="00110427" w:rsidP="0011042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Předmětem veřejné zakázky je dodávka zařízení pro analýzu záření materiálu s vysokorychlostním záznamem pracující ve spektru krátkých infračervených vlnových délek pro nedestruktivní testování vad materiálů. Systém se skládá z hardwarových a softwarových komponent a musí být plně kompatibilní se stávajícím zařízením pro infračervené nedestruktivní testování. </w:t>
      </w:r>
    </w:p>
    <w:p w:rsidR="00110427" w:rsidRDefault="00110427" w:rsidP="00110427">
      <w:pPr>
        <w:pStyle w:val="Default"/>
        <w:rPr>
          <w:rFonts w:ascii="Arial" w:hAnsi="Arial" w:cs="Arial"/>
          <w:sz w:val="22"/>
          <w:szCs w:val="22"/>
        </w:rPr>
      </w:pPr>
    </w:p>
    <w:p w:rsidR="00110427" w:rsidRDefault="00110427" w:rsidP="0011042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Přehled a hlavní požadavky na zařízení </w:t>
      </w:r>
    </w:p>
    <w:p w:rsidR="00110427" w:rsidRDefault="00110427" w:rsidP="0011042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Hlavní součásti </w:t>
      </w:r>
    </w:p>
    <w:p w:rsidR="00110427" w:rsidRDefault="00110427" w:rsidP="00110427">
      <w:pPr>
        <w:pStyle w:val="Default"/>
        <w:spacing w:after="14"/>
        <w:rPr>
          <w:rFonts w:ascii="Arial" w:hAnsi="Arial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Zařízení pro vysokorychlostní záznam záření materiálu pracující ve spektru krátkých infračervených vlnových délek. </w:t>
      </w:r>
    </w:p>
    <w:p w:rsidR="00110427" w:rsidRDefault="00110427" w:rsidP="00110427">
      <w:pPr>
        <w:pStyle w:val="Default"/>
        <w:spacing w:after="14"/>
        <w:rPr>
          <w:rFonts w:ascii="Arial" w:hAnsi="Arial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Přenosný počítač – notebook s vhodnými hardwarovými parametry pro vysokorychlostní záznam a s hardwarovými vstupy umožňující připojení dodávaného zařízení. </w:t>
      </w:r>
    </w:p>
    <w:p w:rsidR="00110427" w:rsidRDefault="00110427" w:rsidP="0011042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Software pro ovládání zařízení umožňující spuštění a vyhodnocení záznamu, jeho uložení ve formě radiometrických datových souborů a opětovné otevření již pořízených záznamů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Systém bude dodán jako plně funkční celek vč. všech potřebných propojovacích kabelů, síťových zdrojů a případných dalších součástí nezbytných pro funkci zařízení.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Součástí dodávky je technická dokumentace a manuály pro hardwarové i softwarové součásti v českém nebo anglickém jazyce. </w:t>
      </w:r>
    </w:p>
    <w:p w:rsidR="00110427" w:rsidRDefault="00110427" w:rsidP="0011042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Software pro ovládání zařízení bude nainstalovaný na dodávaném notebooku a bude garantována součinnost a kompatibilita všech hardwarových a softwarových součástí systému. Funkčnost systému bude předvedena v rámci jeho předání. Funkčnost bude ověřena na následujících úkolech: </w:t>
      </w:r>
    </w:p>
    <w:p w:rsidR="00110427" w:rsidRDefault="00110427" w:rsidP="00110427">
      <w:pPr>
        <w:pStyle w:val="Default"/>
        <w:spacing w:after="14"/>
        <w:rPr>
          <w:rFonts w:ascii="Arial" w:hAnsi="Arial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Připojení zařízení k dodávanému notebooku a ukázka komunikace zařízení s řídícím softwarem. </w:t>
      </w:r>
    </w:p>
    <w:p w:rsidR="00110427" w:rsidRDefault="00110427" w:rsidP="00110427">
      <w:pPr>
        <w:pStyle w:val="Default"/>
        <w:spacing w:after="14"/>
        <w:rPr>
          <w:rFonts w:ascii="Arial" w:hAnsi="Arial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Ukázka nastavení základních parametrů radiografického snímání a zobrazení živého obrazu s reálným zobrazením teplot podle nastavených parametrů. </w:t>
      </w:r>
    </w:p>
    <w:p w:rsidR="00110427" w:rsidRDefault="00110427" w:rsidP="0011042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Ukázka spuštění záznamu v různých rychlostech (viz technická specifikace zařízení), jeho uložení do sekvence ve formě plně radiometrických dat a jeho opětovné načtení.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 Jedním z účelů zařízení je rozšíření možností stávajícího systému pro infračervené nedestruktivní testování materiálů, který je na pracovišti ZČU-NTC. Jedná se o modulární systém výrobce AT – </w:t>
      </w:r>
      <w:proofErr w:type="spellStart"/>
      <w:r>
        <w:rPr>
          <w:rFonts w:ascii="Arial" w:hAnsi="Arial" w:cs="Arial"/>
          <w:sz w:val="22"/>
          <w:szCs w:val="22"/>
        </w:rPr>
        <w:t>Automation</w:t>
      </w:r>
      <w:proofErr w:type="spellEnd"/>
      <w:r>
        <w:rPr>
          <w:rFonts w:ascii="Arial" w:hAnsi="Arial" w:cs="Arial"/>
          <w:sz w:val="22"/>
          <w:szCs w:val="22"/>
        </w:rPr>
        <w:t xml:space="preserve"> Technology </w:t>
      </w:r>
      <w:proofErr w:type="spellStart"/>
      <w:r>
        <w:rPr>
          <w:rFonts w:ascii="Arial" w:hAnsi="Arial" w:cs="Arial"/>
          <w:sz w:val="22"/>
          <w:szCs w:val="22"/>
        </w:rPr>
        <w:t>GmbH</w:t>
      </w:r>
      <w:proofErr w:type="spellEnd"/>
      <w:r>
        <w:rPr>
          <w:rFonts w:ascii="Arial" w:hAnsi="Arial" w:cs="Arial"/>
          <w:sz w:val="22"/>
          <w:szCs w:val="22"/>
        </w:rPr>
        <w:t xml:space="preserve">, který umožňuje připojení různých zařízení pro záznam tepelné odezvy. Požadavkem je, aby dodávané zařízení vč. propojovacích kabelů a ovladačů bylo se systémem plně kompatibilní a aby bylo možno jej k systému připojit a pomocí kontrolního softwaru systému provádět </w:t>
      </w:r>
      <w:r>
        <w:rPr>
          <w:rFonts w:ascii="Arial" w:hAnsi="Arial" w:cs="Arial"/>
          <w:color w:val="auto"/>
          <w:sz w:val="22"/>
          <w:szCs w:val="22"/>
        </w:rPr>
        <w:t xml:space="preserve">potřebná nastavení dodávaného zařízení, spuštění záznamu a jeho uložení pro další zpracování. Funkčnost a kompatibilita systému bude předvedena v rámci jeho předání. Funkčnost bude ověřena na následujících úkolech: </w:t>
      </w:r>
    </w:p>
    <w:p w:rsidR="00110427" w:rsidRDefault="00110427" w:rsidP="00110427">
      <w:pPr>
        <w:pStyle w:val="Default"/>
        <w:spacing w:after="14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Spojení a komunikace kontrolního softwaru systému AT s dodávaným zařízením a možnost nastavení jeho parametrů – rozlišení a frekvence vzorkování. </w:t>
      </w:r>
    </w:p>
    <w:p w:rsidR="00110427" w:rsidRDefault="00110427" w:rsidP="00110427">
      <w:pPr>
        <w:pStyle w:val="Default"/>
        <w:spacing w:after="14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Ukázka živého záznamu v rozhraní kontrolního softwaru systému AT.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Provedení kontrolního měření vč. záznamu dat metodou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flash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-pulse, která je součástí systému, při rychlosti vzorkování nejméně 500 Hz, vyhodnocení zaznamenaných dat, uložení dat do souboru a jejich opětovné načtení jako plně radiometrického záznamu vhodného pro vyhodnocení.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E92269" w:rsidRDefault="00E92269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lastRenderedPageBreak/>
        <w:t xml:space="preserve">Zařízení pro vysokorychlostní záznam záření materiálu pracující ve spektru krátkých infračervených vlnových délek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se musí skládat z následujících součástí </w:t>
      </w:r>
    </w:p>
    <w:p w:rsidR="00110427" w:rsidRDefault="00110427" w:rsidP="00110427">
      <w:pPr>
        <w:pStyle w:val="Default"/>
        <w:spacing w:after="14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základní tělo zařízení s detektorem a konektory pro připojení k řídícímu notebooku </w:t>
      </w:r>
    </w:p>
    <w:p w:rsidR="00110427" w:rsidRDefault="00110427" w:rsidP="00110427">
      <w:pPr>
        <w:pStyle w:val="Default"/>
        <w:spacing w:after="14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sada výměnných objektivů, které lze volitelně instalovat na tělo zařízení </w:t>
      </w:r>
    </w:p>
    <w:p w:rsidR="00110427" w:rsidRDefault="00110427" w:rsidP="00110427">
      <w:pPr>
        <w:pStyle w:val="Default"/>
        <w:spacing w:after="14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sada rozšiřujících mezikroužků, které lze volitelně instalovat mezi objektivy a tělo zařízení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příslušenství: kabeláž, manuály a dokumentace, instalační datové médium s ovladači, transportní box, případně další příslušenství pokud je potřebné nebo standardně dodávané se zařízením (redukce, nástroje apod.)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umožňovat plošný záznam záření povrchu materiálu.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Minimální rozlišení detektoru zařízení musí být 600x500 pixelů nebo vyšší.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Spektrální rozsah musí být v rozmezí 2 až 5 um, tolerance horní a spodní meze je ±1,5 um.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Citlivost za pokojové teploty musí být rovna nebo lepší než 20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mK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Celkový rozsah měření teplot snímaného povrchu musí být minimálně -20 až 3000 °C.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Musí být vybaven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trigger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IN/OUT - spouštěním a vypínáním záznamu externím signálem.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Vzorkovací frekvence musí být uživatelsky nastavitelná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Vzorkovací frekvence musí být minimálně v rozsahu od 0.002 Hz do 120 Hz při plném rozlišení, tedy ve Full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Window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módu.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Maximální vzorkovací frekvence musí být minimálně 4 kHz, možné použití snížení rozlišení.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Integrační doba musí být nastavitelná od minimální hodnoty 500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ns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Pracovní teploty minimálně v rozsahu od -20 do +50°C, tolerance horní a spodní meze je ±5 °C.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Maximální hmotnost bez objektivu musí být nižší než 2,5 kg.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Jazyk zařízení musí být český nebo anglický.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Manuál k zařízení musí být v českém nebo anglickém jazyce.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Součástí dodávky musí být transportní kufr pro zařízení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mít možnost napájení síťovým napětím 240V AC, 50 Hz, se zástrčkou typu C, E nebo E/F pro použití v České republice - je možné řešit napěťovým adaptérem, který bude součástí dodávky.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Detektor zařízení bude bez chlazení nebo chlazený detektor na bázi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Stirlingova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chladiče.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Přesnost stanovení teploty měřeného povrchu musí být ±2°C nebo přesnější pro teploty povrchu pod 100 °C nebo ±2 % z měřené hodnoty nebo přesnější pro teploty větší než 100 °C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mít funkci kompenzaci změn teplot okolí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umět radiometrický záznam dat s přenosem dat do řídícího notebooku v reálném čase.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Rozměry zařízení bez objektivu musí být nejvíce 250 x 120 x 120 mm.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Minimální odolnost proti náhodným vibracím musí být 4 g.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musí mít otvory pro připevnění na standardní stativovou hlavu, lze řešit redukcí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Součástí budou výměnné objektivy s pevnou ohniskovou vzdáleností. Systém připojení objektivů musí být kompatibilní se systémem zařízení bez jakýchkoliv redukcí. Objektivy musí pracovat ve spektrálním rozsahu v rozmezí 2 až 5 um, tolerance horní a spodní meze je ±1,5 um. Součástí zařízení musí být 2 vyměnitelné objektivy s těmito parametry: </w:t>
      </w:r>
    </w:p>
    <w:p w:rsidR="00110427" w:rsidRDefault="00110427" w:rsidP="00110427">
      <w:pPr>
        <w:pStyle w:val="Default"/>
        <w:spacing w:after="15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Objektiv s pevnou ohniskovou vzdáleností v rozmezí 22-28 mm, s ostřící vzdáleností od 25 cm nebo méně až do nekonečna, s propustností záření v požadovaném rozsahu vlnových délek vyšší než 85 %. </w:t>
      </w:r>
    </w:p>
    <w:p w:rsidR="00110427" w:rsidRDefault="00110427" w:rsidP="00110427">
      <w:pPr>
        <w:pStyle w:val="Default"/>
        <w:spacing w:after="15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lastRenderedPageBreak/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Objektiv s pevnou ohniskovou vzdáleností v rozmezí 90-120 mm, s ostřící vzdáleností od 320 cm nebo méně až do nekonečna, s propustností záření v požadovaném rozsahu vlnových délek vyšší než 85 %.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Courier New" w:hAnsi="Courier New" w:cs="Courier New"/>
          <w:color w:val="auto"/>
          <w:sz w:val="22"/>
          <w:szCs w:val="22"/>
        </w:rPr>
        <w:t xml:space="preserve">- </w:t>
      </w:r>
      <w:r>
        <w:rPr>
          <w:rFonts w:ascii="Arial" w:hAnsi="Arial" w:cs="Arial"/>
          <w:color w:val="auto"/>
          <w:sz w:val="22"/>
          <w:szCs w:val="22"/>
        </w:rPr>
        <w:t xml:space="preserve">Součástí zařízení musí být sada rozšiřujících mezikroužků, které lze volitelně instalovat mezi objektiv a zařízení a které umožní změnu zorného pole dodávaných objektivů. Mezikroužky musí být kompatibilní se systémem připojení zařízení i dodávaných objektivů. Sada mezikroužků musí obsahovat nejméně 4 mezikroužky o délkách v rozmezí: 6 až 8 mm, 12 až 15 mm, 18 až 20 mm, 25 až 28 mm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Zařízení včetně objektivů musí být kalibrované pro plně radiometrické měření záření objektů s výstupem ve °C. Kalibrace musí být provedena minimálně pro teplotní rozsah od -20 až 3000 °C. Kalibrační rozsah může být rozdělen na několik oblastí, maximální počet oblastí musí být menší nebo roven 4 (čtyřem). V případě rozdělení kalibračního rozsahu na jednotlivé oblasti musí tyto oblasti pokrýt celý rozsah a překryv mezi dvěma navazujícími oblastmi musí být minimálně 100 °C.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Řídící software - software pro ovládání zařízení, záznam dat a jejich analýzu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Software musí plně komunikovat se zařízením a musí být garantována součinnost a kompatibilita všech hardwarových a softwarových součástí systému tak, aby bylo zařízení možné ovládat z řídícího notebooku, který bude součástí dodávky.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Software bude dodán na datovém médiu umožňujícím jeho instalaci včetně všech potřebných ovladačů. Software bude zároveň nainstalován na řídícím notebooku, který bude součástí dodávky.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Software musí umožnit nastavení všech parametrů měření a záznamu tak, aby bylo možné provádět plně radiometrická měření záření materiálu s výstupem v intenzitě záření nebo °C měřeného povrchu v požadovaném rozsahu definovaném v technické specifikaci zařízení.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Software musí umožnit spuštění měření, zastavení měření a záznam dat ve formě časové sekvence (časoprostorový záznam záření povrchu materiálu) v celém rozsahu vzorkovacích frekvencí, který je požadován v technické specifikaci zařízení.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Software musí umožnit uložení dat a načtení zaznamenaných dat do resp. ze souboru ve formě sekvence nebo jako jednotlivého snímku ve zvolených časových krocích tak, aby s načtenými daty bylo možné provádět všechny standardní analýzy.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Software musí umožnit vložení uživatelských bodových, čárových a plošných analyzovaných oblastí v rámci základní měřené oblasti analyzátoru. </w:t>
      </w:r>
    </w:p>
    <w:p w:rsidR="00110427" w:rsidRDefault="00110427" w:rsidP="00110427">
      <w:pPr>
        <w:pStyle w:val="Default"/>
        <w:rPr>
          <w:rFonts w:cstheme="minorBidi"/>
          <w:color w:val="auto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Software musí umožnit zobrazení časových závislostí měřeného signálu v průběhu měření nebo z uložených dat. </w:t>
      </w:r>
    </w:p>
    <w:p w:rsidR="00110427" w:rsidRDefault="00110427" w:rsidP="00110427">
      <w:pPr>
        <w:pStyle w:val="Default"/>
        <w:spacing w:after="2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Software musí umožňovat export měřených dat v numerické podobě do datových formátů, především do textových souborů typu ASCII nebo binárních souborů, které je možné načíst v běžných softwarech pro zpracování dat, především v softwarech Excel nebo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Matlab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110427" w:rsidRDefault="00110427" w:rsidP="00110427">
      <w:pPr>
        <w:pStyle w:val="Default"/>
        <w:spacing w:after="2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Software musí umožňovat export obrazových výsledků do grafických formátů, především do souborů typu JPG a BMP. </w:t>
      </w:r>
    </w:p>
    <w:p w:rsidR="00110427" w:rsidRDefault="00110427" w:rsidP="00110427">
      <w:pPr>
        <w:pStyle w:val="Default"/>
        <w:spacing w:after="2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Jazyk softwaru musí být český nebo anglický. </w:t>
      </w:r>
    </w:p>
    <w:p w:rsidR="00110427" w:rsidRDefault="00110427" w:rsidP="00110427">
      <w:pPr>
        <w:pStyle w:val="Default"/>
        <w:spacing w:after="2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Manuál k softwaru musí být v českém nebo anglickém jazyce. </w:t>
      </w:r>
    </w:p>
    <w:p w:rsidR="00110427" w:rsidRDefault="00110427" w:rsidP="00110427">
      <w:pPr>
        <w:pStyle w:val="Default"/>
        <w:spacing w:after="2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Software musí být kompatibilní s operačními systémy Windows 7 nebo vyšší 64-bitů, tak aby mohl být nainstalován i na stávající PC zadavatele.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Součástí softwaru a ovladačů k zařízení budou softwarové knihovny pro operační systém Windows 7 nebo vyšší, které umožní vývoj vlastních aplikací pro ovládání zařízení, načtení a ukládání datových souborů z měření prováděných na zařízení (tzv. software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development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kit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). Je požadováno, aby aplikace vyvinuté pomocí těchto ovladačů nepodléhali žádným dalším licenčním nebo jiným omezením a nebyly vázány na licenční omezení pro dodávaný řídicí software.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lastRenderedPageBreak/>
        <w:t xml:space="preserve">Řídící notebook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Provedení notebooku klasické.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Notebook musí splňovat tyto technická kritéria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Výkon procesoru v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Passmark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CPU vice než 7000 bodů, minimálně 2 jádra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Operační paměť minimálně 8 GB nebo vyšší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SSD disk o kapacitě minimálně 200 GB nebo vyšší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HDD disk o kapacitě minimálně 1 TB nebo vyšší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Integrovaná Wi-Fi karta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Display min Full HD 15-18’’ s rozlišením minimálně 1920x1080 pixelů nebo větším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Síťová karta 1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Gb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/s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Ethernet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Minimálně 3x USB port (alespoň 2x USB 3.0).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Notebook musí obsahovat digitální grafický výstup. </w:t>
      </w:r>
    </w:p>
    <w:p w:rsidR="00110427" w:rsidRDefault="00110427" w:rsidP="00110427">
      <w:pPr>
        <w:pStyle w:val="Default"/>
        <w:spacing w:after="3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Klávesnice s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podsvícením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nebo alternativním způsobem zlepšení viditelnosti ve tmě.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Klávesnice musí být odolná proti polití.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Notebook musí být vybaven operačním systém kompatibilním s dodávaným řídicím softwarem.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Operační systém musí být v českém nebo v anglickém jazyce.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Podpora prostřednictvím internetu musí umožnovat stahování ovladačů a manuálu z internetu adresně pro konkrétní zadaný typ (sériové číslo) zařízení. </w:t>
      </w:r>
    </w:p>
    <w:p w:rsidR="00110427" w:rsidRDefault="00110427" w:rsidP="00110427">
      <w:pPr>
        <w:pStyle w:val="Default"/>
        <w:spacing w:after="31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Notebook musí obsahovat konfigurace a instalace všech hardwarových a softwarových součástí zařízení nebo potřebného příslušenství zařízení.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Součástí notebooku musí být základní příslušenství: </w:t>
      </w:r>
    </w:p>
    <w:p w:rsidR="00110427" w:rsidRDefault="00110427" w:rsidP="00110427">
      <w:pPr>
        <w:pStyle w:val="Default"/>
        <w:spacing w:after="2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síťový napájecí zdroj pro 240V AC, 50 Hz, se zástrčkou typu C, E nebo E/F pro použití v České republice - je možné řešit napěťovým adaptérem, který bude součástí dodávky </w:t>
      </w:r>
    </w:p>
    <w:p w:rsidR="00110427" w:rsidRDefault="00110427" w:rsidP="00110427">
      <w:pPr>
        <w:pStyle w:val="Default"/>
        <w:spacing w:after="2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bezdrátová alespoň 3 tlačítková myš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 Transportní brašna </w:t>
      </w:r>
    </w:p>
    <w:p w:rsidR="00110427" w:rsidRDefault="00110427" w:rsidP="0011042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 Záruka na notebook musí být minimálně 24 měsíců, servis NBD on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site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8828A6" w:rsidRDefault="008828A6"/>
    <w:sectPr w:rsidR="008828A6" w:rsidSect="00110427">
      <w:footerReference w:type="default" r:id="rId8"/>
      <w:pgSz w:w="11906" w:h="17338"/>
      <w:pgMar w:top="1859" w:right="911" w:bottom="655" w:left="118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269" w:rsidRDefault="00E92269" w:rsidP="00E92269">
      <w:pPr>
        <w:spacing w:after="0" w:line="240" w:lineRule="auto"/>
      </w:pPr>
      <w:r>
        <w:separator/>
      </w:r>
    </w:p>
  </w:endnote>
  <w:endnote w:type="continuationSeparator" w:id="0">
    <w:p w:rsidR="00E92269" w:rsidRDefault="00E92269" w:rsidP="00E92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269" w:rsidRDefault="00E92269">
    <w:pPr>
      <w:pStyle w:val="Zpat"/>
    </w:pPr>
    <w:r>
      <w:rPr>
        <w:noProof/>
        <w:lang w:eastAsia="cs-CZ"/>
      </w:rPr>
      <w:drawing>
        <wp:inline distT="0" distB="0" distL="0" distR="0" wp14:anchorId="66301724" wp14:editId="62B93CA6">
          <wp:extent cx="5972810" cy="1325245"/>
          <wp:effectExtent l="0" t="0" r="889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1325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269" w:rsidRDefault="00E92269" w:rsidP="00E92269">
      <w:pPr>
        <w:spacing w:after="0" w:line="240" w:lineRule="auto"/>
      </w:pPr>
      <w:r>
        <w:separator/>
      </w:r>
    </w:p>
  </w:footnote>
  <w:footnote w:type="continuationSeparator" w:id="0">
    <w:p w:rsidR="00E92269" w:rsidRDefault="00E92269" w:rsidP="00E92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070D18"/>
    <w:multiLevelType w:val="hybridMultilevel"/>
    <w:tmpl w:val="711DAD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D3A7959"/>
    <w:multiLevelType w:val="hybridMultilevel"/>
    <w:tmpl w:val="380B524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804514D"/>
    <w:multiLevelType w:val="hybridMultilevel"/>
    <w:tmpl w:val="55F546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13E209E"/>
    <w:multiLevelType w:val="hybridMultilevel"/>
    <w:tmpl w:val="9C57AF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4E1EF42"/>
    <w:multiLevelType w:val="hybridMultilevel"/>
    <w:tmpl w:val="1325574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7C1AEB4"/>
    <w:multiLevelType w:val="hybridMultilevel"/>
    <w:tmpl w:val="C66436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C66592F"/>
    <w:multiLevelType w:val="hybridMultilevel"/>
    <w:tmpl w:val="532327B8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9C2571A"/>
    <w:multiLevelType w:val="hybridMultilevel"/>
    <w:tmpl w:val="FBDB03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D29A84A"/>
    <w:multiLevelType w:val="hybridMultilevel"/>
    <w:tmpl w:val="7A6BDE8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27"/>
    <w:rsid w:val="00110427"/>
    <w:rsid w:val="008828A6"/>
    <w:rsid w:val="00E9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1042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2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2269"/>
  </w:style>
  <w:style w:type="paragraph" w:styleId="Zpat">
    <w:name w:val="footer"/>
    <w:basedOn w:val="Normln"/>
    <w:link w:val="ZpatChar"/>
    <w:uiPriority w:val="99"/>
    <w:unhideWhenUsed/>
    <w:rsid w:val="00E92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2269"/>
  </w:style>
  <w:style w:type="paragraph" w:styleId="Textbubliny">
    <w:name w:val="Balloon Text"/>
    <w:basedOn w:val="Normln"/>
    <w:link w:val="TextbublinyChar"/>
    <w:uiPriority w:val="99"/>
    <w:semiHidden/>
    <w:unhideWhenUsed/>
    <w:rsid w:val="00E92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2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1042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92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2269"/>
  </w:style>
  <w:style w:type="paragraph" w:styleId="Zpat">
    <w:name w:val="footer"/>
    <w:basedOn w:val="Normln"/>
    <w:link w:val="ZpatChar"/>
    <w:uiPriority w:val="99"/>
    <w:unhideWhenUsed/>
    <w:rsid w:val="00E922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2269"/>
  </w:style>
  <w:style w:type="paragraph" w:styleId="Textbubliny">
    <w:name w:val="Balloon Text"/>
    <w:basedOn w:val="Normln"/>
    <w:link w:val="TextbublinyChar"/>
    <w:uiPriority w:val="99"/>
    <w:semiHidden/>
    <w:unhideWhenUsed/>
    <w:rsid w:val="00E92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2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1672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Vítková</dc:creator>
  <cp:lastModifiedBy>Michaela Vítková</cp:lastModifiedBy>
  <cp:revision>1</cp:revision>
  <dcterms:created xsi:type="dcterms:W3CDTF">2019-05-13T06:34:00Z</dcterms:created>
  <dcterms:modified xsi:type="dcterms:W3CDTF">2019-05-13T06:46:00Z</dcterms:modified>
</cp:coreProperties>
</file>