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9D8" w:rsidRDefault="00E469D8" w:rsidP="00E469D8">
      <w:pPr>
        <w:pStyle w:val="Default"/>
      </w:pPr>
      <w:bookmarkStart w:id="0" w:name="_GoBack"/>
      <w:bookmarkEnd w:id="0"/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Příloha č. 2 Kupní smlouvy – technická specifikace</w:t>
      </w:r>
    </w:p>
    <w:p w:rsidR="00E469D8" w:rsidRDefault="00E469D8" w:rsidP="00E469D8">
      <w:pPr>
        <w:pStyle w:val="Default"/>
      </w:pPr>
    </w:p>
    <w:p w:rsidR="00E469D8" w:rsidRDefault="00E469D8" w:rsidP="00E469D8">
      <w:pPr>
        <w:pStyle w:val="Default"/>
      </w:pPr>
    </w:p>
    <w:p w:rsidR="00E469D8" w:rsidRDefault="00E469D8" w:rsidP="00E469D8">
      <w:pPr>
        <w:pStyle w:val="Default"/>
        <w:rPr>
          <w:sz w:val="28"/>
          <w:szCs w:val="28"/>
        </w:rPr>
      </w:pPr>
      <w:r>
        <w:t xml:space="preserve"> </w:t>
      </w:r>
      <w:r>
        <w:rPr>
          <w:b/>
          <w:bCs/>
          <w:sz w:val="28"/>
          <w:szCs w:val="28"/>
        </w:rPr>
        <w:t xml:space="preserve">TECHNICKÁ SPECIFIKACE VAKUOVÉ ŽÍHACÍ PECE </w:t>
      </w:r>
    </w:p>
    <w:p w:rsidR="00E469D8" w:rsidRDefault="00E469D8" w:rsidP="00E469D8">
      <w:pPr>
        <w:pStyle w:val="Default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Vakuová žíhací pec s možností práce ve vakuu nebo atmosféře inertních plynů </w:t>
      </w:r>
    </w:p>
    <w:p w:rsidR="00E469D8" w:rsidRDefault="00E469D8" w:rsidP="00E469D8">
      <w:pPr>
        <w:pStyle w:val="Default"/>
        <w:rPr>
          <w:sz w:val="22"/>
          <w:szCs w:val="22"/>
        </w:rPr>
      </w:pPr>
      <w:r>
        <w:rPr>
          <w:b/>
          <w:bCs/>
          <w:i/>
          <w:iCs/>
          <w:sz w:val="22"/>
          <w:szCs w:val="22"/>
        </w:rPr>
        <w:t xml:space="preserve">Popis zařízení: </w:t>
      </w:r>
      <w:r>
        <w:rPr>
          <w:sz w:val="22"/>
          <w:szCs w:val="22"/>
        </w:rPr>
        <w:t xml:space="preserve">" Vakuová žíhací pec s možností práce ve vakuu nebo atmosféře inertních plynů, jednozónová trubková pec s drátovým vinutím a s maximální pracovní teplotou 1200°C, s programovatelným teplotním regulátorem pro žíhání především tenkovrstvých vzorků, s vakuovou čerpací jednotkou včetně turbočerpadla a dvoustupňového lamelového čerpadla, dále měřič tlaku a průtokoměr pro připojení interního plynu.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a) Vysokoteplotní pec musí být schopna dosáhnout maximální teploty 1200°C.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b) Vysokoteplotní pec musí být schopna udržet teplotu 1100°C pro dlouhodobý provoz.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c) Jednozónová trubková pec s drátovým vinutím – drátové vinutí je pevně umístěno přímo keramickou pracovní trubku.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d) Rozměr trubkové pece: vnitřní průměr fixní trubky min. 62 mm a topná délka min. 525 mm.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e) Doba ohřevu do 50 minut a maximální výkon max. 2100W.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f) Pec umožňuje zpožděný start nebo procesový časovač.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g) Pec je dodána včetně ovládacího modulu.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h) Pec je dodána včetně možnosti připojení ochranné atmosféry.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>i) Pec umožňuje pracovat ve vakuu v řádu alespoň 10</w:t>
      </w:r>
      <w:r>
        <w:rPr>
          <w:sz w:val="14"/>
          <w:szCs w:val="14"/>
        </w:rPr>
        <w:t>-3</w:t>
      </w:r>
      <w:r>
        <w:rPr>
          <w:sz w:val="22"/>
          <w:szCs w:val="22"/>
        </w:rPr>
        <w:t xml:space="preserve">Pa.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j) K zařízení musí být dodána pracovní trubka pro vakuovou atmosféru s vnitřním min. 48 mm včetně radiačních štítů a koncovým těsněním s připojením na vakuum a vstupem pro kontrolní termočlánek.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k) Pec musí být vybavena programovatelným digitálním teplotním regulátorem. Regulátor musí být typu PID pro dosažení vynikající regulace teploty. Regulátor musí umožnit uložení alespoň 1 programu a zároveň musí sloužit jako jednoduchý ovladač pro ruční nastavení teploty.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l) Regulátor se montuje do panelu zařízení a je vybaven dobře čitelným LED displejem.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m) Pec je ovládaná pomocí jednoduchého ovládání skrze max. 4 ovládací tlačítka. Displej umožňuje současné zobrazení nastavené hodnoty a skutečné teploty. Dále je vybaven alarmem upozorňující na příliš vysoké i nízké teploty, dále umožňuje indikovat poruchu nebo selhání elementu. </w:t>
      </w:r>
    </w:p>
    <w:p w:rsidR="00E469D8" w:rsidRDefault="00E469D8" w:rsidP="00E469D8">
      <w:pPr>
        <w:pStyle w:val="Default"/>
        <w:spacing w:after="15"/>
        <w:rPr>
          <w:sz w:val="22"/>
          <w:szCs w:val="22"/>
        </w:rPr>
      </w:pPr>
      <w:r>
        <w:rPr>
          <w:sz w:val="22"/>
          <w:szCs w:val="22"/>
        </w:rPr>
        <w:t xml:space="preserve">n) Záruka na systém je poskytnuta na dobu minimálně 2 roky. </w:t>
      </w:r>
    </w:p>
    <w:p w:rsidR="00E469D8" w:rsidRDefault="00E469D8" w:rsidP="00E469D8">
      <w:pPr>
        <w:pStyle w:val="Default"/>
        <w:rPr>
          <w:sz w:val="22"/>
          <w:szCs w:val="22"/>
        </w:rPr>
      </w:pPr>
      <w:r>
        <w:rPr>
          <w:sz w:val="22"/>
          <w:szCs w:val="22"/>
        </w:rPr>
        <w:t xml:space="preserve">o) Součástí dodávky je instalace a zprovoznění systému včetně zaškolení 2 osob (obsluhy) a předvedení funkčnosti. </w:t>
      </w:r>
    </w:p>
    <w:p w:rsidR="00A901D6" w:rsidRDefault="00A901D6"/>
    <w:sectPr w:rsidR="00A901D6" w:rsidSect="00806762">
      <w:footerReference w:type="default" r:id="rId7"/>
      <w:pgSz w:w="11906" w:h="17338"/>
      <w:pgMar w:top="1855" w:right="1008" w:bottom="1417" w:left="1196" w:header="708" w:footer="708" w:gutter="0"/>
      <w:cols w:space="708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525D" w:rsidRDefault="006B525D" w:rsidP="00E469D8">
      <w:pPr>
        <w:spacing w:after="0" w:line="240" w:lineRule="auto"/>
      </w:pPr>
      <w:r>
        <w:separator/>
      </w:r>
    </w:p>
  </w:endnote>
  <w:endnote w:type="continuationSeparator" w:id="0">
    <w:p w:rsidR="006B525D" w:rsidRDefault="006B525D" w:rsidP="00E469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469D8" w:rsidRDefault="00E469D8">
    <w:pPr>
      <w:pStyle w:val="Zpat"/>
    </w:pPr>
    <w:r>
      <w:rPr>
        <w:noProof/>
        <w:lang w:eastAsia="cs-CZ"/>
      </w:rPr>
      <w:drawing>
        <wp:inline distT="0" distB="0" distL="0" distR="0" wp14:anchorId="56B6C619" wp14:editId="3CDA8F63">
          <wp:extent cx="4610500" cy="1028789"/>
          <wp:effectExtent l="0" t="0" r="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4610500" cy="1028789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469D8" w:rsidRDefault="00E469D8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525D" w:rsidRDefault="006B525D" w:rsidP="00E469D8">
      <w:pPr>
        <w:spacing w:after="0" w:line="240" w:lineRule="auto"/>
      </w:pPr>
      <w:r>
        <w:separator/>
      </w:r>
    </w:p>
  </w:footnote>
  <w:footnote w:type="continuationSeparator" w:id="0">
    <w:p w:rsidR="006B525D" w:rsidRDefault="006B525D" w:rsidP="00E469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469D8"/>
    <w:rsid w:val="006B525D"/>
    <w:rsid w:val="009F10DB"/>
    <w:rsid w:val="00A901D6"/>
    <w:rsid w:val="00E469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469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4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9D8"/>
  </w:style>
  <w:style w:type="paragraph" w:styleId="Zpat">
    <w:name w:val="footer"/>
    <w:basedOn w:val="Normln"/>
    <w:link w:val="ZpatChar"/>
    <w:uiPriority w:val="99"/>
    <w:unhideWhenUsed/>
    <w:rsid w:val="00E4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9D8"/>
  </w:style>
  <w:style w:type="paragraph" w:styleId="Textbubliny">
    <w:name w:val="Balloon Text"/>
    <w:basedOn w:val="Normln"/>
    <w:link w:val="TextbublinyChar"/>
    <w:uiPriority w:val="99"/>
    <w:semiHidden/>
    <w:unhideWhenUsed/>
    <w:rsid w:val="00E46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9D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Default">
    <w:name w:val="Default"/>
    <w:rsid w:val="00E469D8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paragraph" w:styleId="Zhlav">
    <w:name w:val="header"/>
    <w:basedOn w:val="Normln"/>
    <w:link w:val="ZhlavChar"/>
    <w:uiPriority w:val="99"/>
    <w:unhideWhenUsed/>
    <w:rsid w:val="00E4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469D8"/>
  </w:style>
  <w:style w:type="paragraph" w:styleId="Zpat">
    <w:name w:val="footer"/>
    <w:basedOn w:val="Normln"/>
    <w:link w:val="ZpatChar"/>
    <w:uiPriority w:val="99"/>
    <w:unhideWhenUsed/>
    <w:rsid w:val="00E469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469D8"/>
  </w:style>
  <w:style w:type="paragraph" w:styleId="Textbubliny">
    <w:name w:val="Balloon Text"/>
    <w:basedOn w:val="Normln"/>
    <w:link w:val="TextbublinyChar"/>
    <w:uiPriority w:val="99"/>
    <w:semiHidden/>
    <w:unhideWhenUsed/>
    <w:rsid w:val="00E469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69D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328</Words>
  <Characters>1940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Michaela Vítková</dc:creator>
  <cp:lastModifiedBy>Michaela Vítková</cp:lastModifiedBy>
  <cp:revision>2</cp:revision>
  <dcterms:created xsi:type="dcterms:W3CDTF">2019-05-13T05:58:00Z</dcterms:created>
  <dcterms:modified xsi:type="dcterms:W3CDTF">2019-05-13T05:58:00Z</dcterms:modified>
</cp:coreProperties>
</file>