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25F69">
        <w:rPr>
          <w:rFonts w:ascii="Garamond" w:hAnsi="Garamond"/>
          <w:b/>
          <w:highlight w:val="yellow"/>
        </w:rPr>
        <w:t>1</w:t>
      </w:r>
      <w:r w:rsidR="00323AFB">
        <w:rPr>
          <w:rFonts w:ascii="Garamond" w:hAnsi="Garamond"/>
          <w:b/>
          <w:highlight w:val="yellow"/>
        </w:rPr>
        <w:t>7</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825F69">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bookmarkStart w:id="46" w:name="_GoBack"/>
      <w:r w:rsidRPr="00F007F1">
        <w:rPr>
          <w:rFonts w:ascii="Garamond" w:hAnsi="Garamond"/>
        </w:rPr>
        <w:t>Pří</w:t>
      </w:r>
      <w:r w:rsidR="00830196" w:rsidRPr="00F007F1">
        <w:rPr>
          <w:rFonts w:ascii="Garamond" w:hAnsi="Garamond"/>
        </w:rPr>
        <w:t>loh</w:t>
      </w:r>
      <w:bookmarkEnd w:id="46"/>
      <w:r w:rsidR="00830196" w:rsidRPr="00F007F1">
        <w:rPr>
          <w:rFonts w:ascii="Garamond" w:hAnsi="Garamond"/>
        </w:rPr>
        <w:t>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cMBWgmt4h0Q88sKbsmTTSsTvxSc=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KIdrl+GgYByouhkgTa7rIBbZVDI=</DigestValue>
    </Reference>
  </SignedInfo>
  <SignatureValue>sQkEM3tD2jK7QUOg9YkMA+hIVYNt18R3GDGoHOAw1BTpVfqMTgT7X6BEAX896BP99e0qRH4b/BD3
+aTtZn+koc0ExeOgpd1kQP5TQ22eGQYXtjR1OkRjPCvvfz5+Xf2O/z2oL47uAZ6Qx/uIhsbytSk7
XftVd4DqiX/8lkGWs5YjxZt1ldsiCps1wbks0YrQwWVy3qkExQDvDHzXTe+mD5fti91PhNWemFe9
vsSBDtboDPGjP+uDrMsBBA2YQ15v5O6TXSHHscPxxQU1cnkE51H+9eGGuQN7/MddjxTgUdxKUYpv
DSq7dIT9JAnTy/cqhBOs7xjkAPBXAus1soj2qw==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oDCKHmJV32Q60BhU+JBo6TEsC1g=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4nZB+CyiJAU4V4YTDwl3GnRKfHk=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2019-04-26T12:55:27Z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2019-04-26T12:55:27Z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C3B0E-C4E2-404F-92B2-6553AC89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2046</Words>
  <Characters>12075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cp:lastPrinted>2014-08-25T12:38:00Z</cp:lastPrinted>
  <dcterms:created xsi:type="dcterms:W3CDTF">2019-01-29T13:32:00Z</dcterms:created>
  <dcterms:modified xsi:type="dcterms:W3CDTF">2019-04-26T12:55:00Z</dcterms:modified>
</cp:coreProperties>
</file>