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003-2019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003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lastRenderedPageBreak/>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lastRenderedPageBreak/>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lastRenderedPageBreak/>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2728B">
        <w:rPr>
          <w:rFonts w:ascii="Garamond" w:hAnsi="Garamond"/>
          <w:b/>
          <w:highlight w:val="yellow"/>
        </w:rPr>
        <w:t>3</w:t>
      </w:r>
      <w:r w:rsidR="006A693B">
        <w:rPr>
          <w:rFonts w:ascii="Garamond" w:hAnsi="Garamond"/>
          <w:b/>
          <w:highlight w:val="yellow"/>
        </w:rPr>
        <w:t>0.</w:t>
      </w:r>
      <w:r w:rsidR="0022728B">
        <w:rPr>
          <w:rFonts w:ascii="Garamond" w:hAnsi="Garamond"/>
          <w:b/>
          <w:highlight w:val="yellow"/>
        </w:rPr>
        <w:t>01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8" w:name="_Toc377734764"/>
      <w:bookmarkStart w:id="39" w:name="_Toc378837903"/>
      <w:r w:rsidRPr="00112348">
        <w:rPr>
          <w:rFonts w:ascii="Garamond" w:hAnsi="Garamond"/>
          <w:sz w:val="28"/>
        </w:rPr>
        <w:lastRenderedPageBreak/>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281DD0">
      <w:pPr>
        <w:pStyle w:val="Nadpis2"/>
        <w:spacing w:before="240" w:after="12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bookmarkStart w:id="46" w:name="_GoBack"/>
      <w:bookmarkEnd w:id="46"/>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22728B" w:rsidP="00DC38D8">
    <w:pPr>
      <w:pStyle w:val="Zpat"/>
      <w:jc w:val="center"/>
    </w:pPr>
    <w:r>
      <w:rPr>
        <w:noProof/>
      </w:rPr>
      <w:drawing>
        <wp:inline distT="0" distB="0" distL="0" distR="0" wp14:anchorId="1F415616" wp14:editId="272A11E4">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706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0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gCsKZOELWQDaxcR5KFL5uFLl62g=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dKlYX8zMPk42vdZHkHus/ycyfhw=</DigestValue>
    </Reference>
  </SignedInfo>
  <SignatureValue>p2znIrFpW4lguKzQyUAGWhd7rWK0N7adzXF6md49p/8UgDuPJTEFD13xQnP3NcGOU8PHZD1ZBxOS
VXoKYfeb6VU9x6Ly1VCXvrJmgVkqDjYw2G/2fPSFJRqhcbvH8LLL8dYY4NOjQfGr4y/VRrAzieXK
X/TVBS2cCUe14X8kKVZJjJw0XSxexJc4QXuKjfVYqgGM8GxNoDPvma4EfnmQkyNbTr12xNxPxRhF
o/DaDnLHOYwyl6Dwr4GePMk1JUZDj/T5nqBdN0CrCjjC1D7QrNaNpwBjhsHsBNZeGCnz7E/Luty3
csgnPi1zTr8KicGzFMNpN3k7W0BpcN25R0rOtQ==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Mkbh9i/W7QepJP9ZjrUYfRiQfwA=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fx1cV4DmFC2vLudcMHUWMhc8QN8=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RwztQUKK2gV+Z2OLHGO8bP1w7ek=</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SiIb4w90J2+aLIUFuDrB5B2v1WI=</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2019-01-18T08:34:43Z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2019-01-18T08:34:43Z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0E555-4A22-41AE-AD21-29F68EB7D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1593</Words>
  <Characters>9404</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7</cp:revision>
  <cp:lastPrinted>2014-08-25T12:38:00Z</cp:lastPrinted>
  <dcterms:created xsi:type="dcterms:W3CDTF">2018-11-05T11:40:00Z</dcterms:created>
  <dcterms:modified xsi:type="dcterms:W3CDTF">2019-01-18T08:34:00Z</dcterms:modified>
</cp:coreProperties>
</file>