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C9" w:rsidRPr="000A5819" w:rsidRDefault="00854FC9" w:rsidP="00854FC9">
      <w:pPr>
        <w:pStyle w:val="Nadpis1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Příloha č. 3 </w:t>
      </w:r>
      <w:r w:rsidRPr="006B07F3">
        <w:rPr>
          <w:rFonts w:ascii="Garamond" w:hAnsi="Garamond"/>
          <w:sz w:val="22"/>
          <w:szCs w:val="22"/>
        </w:rPr>
        <w:t>zadávací dokumentace</w:t>
      </w:r>
    </w:p>
    <w:p w:rsidR="00316A1A" w:rsidRPr="00316A1A" w:rsidRDefault="00316A1A" w:rsidP="00316A1A">
      <w:pPr>
        <w:spacing w:before="120"/>
        <w:jc w:val="center"/>
        <w:rPr>
          <w:rFonts w:ascii="Garamond" w:hAnsi="Garamond"/>
          <w:b/>
          <w:color w:val="984806"/>
        </w:rPr>
      </w:pPr>
    </w:p>
    <w:p w:rsidR="00854FC9" w:rsidRPr="00BA3DBB" w:rsidRDefault="00854FC9" w:rsidP="00854FC9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 xml:space="preserve">Rejstřík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854FC9" w:rsidRDefault="00854FC9" w:rsidP="00854FC9">
      <w:pPr>
        <w:spacing w:before="120"/>
        <w:ind w:left="36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854FC9" w:rsidRPr="00821C4D" w:rsidRDefault="00854FC9" w:rsidP="00854FC9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601BE5">
        <w:rPr>
          <w:rFonts w:ascii="Garamond" w:hAnsi="Garamond"/>
          <w:b/>
          <w:sz w:val="28"/>
          <w:szCs w:val="28"/>
        </w:rPr>
        <w:t>„</w:t>
      </w:r>
      <w:r w:rsidR="008737C3" w:rsidRPr="0001504E">
        <w:rPr>
          <w:rFonts w:ascii="Garamond" w:hAnsi="Garamond"/>
          <w:b/>
          <w:sz w:val="32"/>
          <w:u w:val="single"/>
        </w:rPr>
        <w:t xml:space="preserve">Výpočetní klastry VPP pro projekt EVT s diskovými poli, s UPS </w:t>
      </w:r>
      <w:r w:rsidR="008737C3" w:rsidRPr="00821C4D">
        <w:rPr>
          <w:rFonts w:ascii="Garamond" w:hAnsi="Garamond"/>
          <w:b/>
          <w:sz w:val="32"/>
          <w:szCs w:val="32"/>
          <w:u w:val="single"/>
        </w:rPr>
        <w:t>zdroji a příslušenstvím</w:t>
      </w:r>
      <w:bookmarkStart w:id="0" w:name="_GoBack"/>
      <w:bookmarkEnd w:id="0"/>
      <w:r w:rsidR="002F0B4C" w:rsidRPr="00821C4D">
        <w:rPr>
          <w:rFonts w:ascii="Garamond" w:hAnsi="Garamond"/>
          <w:b/>
          <w:sz w:val="32"/>
          <w:szCs w:val="32"/>
          <w:u w:val="single"/>
        </w:rPr>
        <w:t xml:space="preserve">, </w:t>
      </w:r>
      <w:r w:rsidR="008737C3" w:rsidRPr="00821C4D">
        <w:rPr>
          <w:rFonts w:ascii="Garamond" w:hAnsi="Garamond"/>
          <w:b/>
          <w:sz w:val="32"/>
          <w:szCs w:val="32"/>
          <w:u w:val="single"/>
        </w:rPr>
        <w:t>část</w:t>
      </w:r>
      <w:r w:rsidR="002F0B4C" w:rsidRPr="00821C4D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2F0B4C" w:rsidRPr="00821C4D">
        <w:rPr>
          <w:rFonts w:ascii="Garamond" w:hAnsi="Garamond"/>
          <w:b/>
          <w:u w:val="single"/>
        </w:rPr>
        <w:t>[</w:t>
      </w:r>
      <w:r w:rsidR="002F0B4C" w:rsidRPr="00821C4D">
        <w:rPr>
          <w:rFonts w:ascii="Garamond" w:hAnsi="Garamond"/>
          <w:b/>
          <w:highlight w:val="cyan"/>
          <w:u w:val="single"/>
        </w:rPr>
        <w:t>DOPLNÍ DODAVATEL</w:t>
      </w:r>
      <w:r w:rsidR="002F0B4C" w:rsidRPr="00821C4D">
        <w:rPr>
          <w:rFonts w:ascii="Garamond" w:hAnsi="Garamond"/>
          <w:b/>
          <w:u w:val="single"/>
        </w:rPr>
        <w:t>]</w:t>
      </w:r>
      <w:r w:rsidRPr="00821C4D">
        <w:rPr>
          <w:rFonts w:ascii="Garamond" w:hAnsi="Garamond" w:cs="Arial"/>
          <w:b/>
          <w:sz w:val="32"/>
          <w:szCs w:val="32"/>
          <w:u w:val="single"/>
        </w:rPr>
        <w:t>“</w:t>
      </w:r>
    </w:p>
    <w:p w:rsidR="00854FC9" w:rsidRPr="000A613D" w:rsidRDefault="00854FC9" w:rsidP="00854FC9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854FC9" w:rsidRPr="0092617B" w:rsidRDefault="00854FC9" w:rsidP="00854FC9">
      <w:pPr>
        <w:rPr>
          <w:rFonts w:ascii="Garamond" w:hAnsi="Garamond"/>
          <w:b/>
          <w:sz w:val="22"/>
          <w:szCs w:val="22"/>
        </w:rPr>
      </w:pPr>
    </w:p>
    <w:p w:rsidR="00854FC9" w:rsidRDefault="00854FC9" w:rsidP="00854FC9">
      <w:pPr>
        <w:ind w:left="360"/>
        <w:rPr>
          <w:rFonts w:ascii="Garamond" w:hAnsi="Garamond"/>
          <w:b/>
          <w:sz w:val="22"/>
          <w:szCs w:val="22"/>
        </w:rPr>
      </w:pPr>
    </w:p>
    <w:p w:rsidR="00854FC9" w:rsidRPr="00E06A6E" w:rsidRDefault="00854FC9" w:rsidP="00854FC9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854FC9" w:rsidRPr="00E06A6E" w:rsidRDefault="00854FC9" w:rsidP="00854FC9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854FC9" w:rsidRPr="00E06A6E" w:rsidRDefault="00854FC9" w:rsidP="00854FC9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854FC9" w:rsidRPr="00E06A6E" w:rsidRDefault="00854FC9" w:rsidP="00854FC9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854FC9" w:rsidRPr="00C3483D" w:rsidRDefault="00854FC9" w:rsidP="00854FC9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C3483D">
        <w:rPr>
          <w:rFonts w:ascii="Garamond" w:hAnsi="Garamond"/>
          <w:b/>
          <w:sz w:val="22"/>
          <w:szCs w:val="22"/>
        </w:rPr>
        <w:t xml:space="preserve">Rejstřík </w:t>
      </w:r>
      <w:r>
        <w:rPr>
          <w:rFonts w:ascii="Garamond" w:hAnsi="Garamond"/>
          <w:b/>
          <w:sz w:val="22"/>
          <w:szCs w:val="22"/>
        </w:rPr>
        <w:t>pod</w:t>
      </w:r>
      <w:r w:rsidRPr="00C3483D">
        <w:rPr>
          <w:rFonts w:ascii="Garamond" w:hAnsi="Garamond"/>
          <w:b/>
          <w:sz w:val="22"/>
          <w:szCs w:val="22"/>
        </w:rPr>
        <w:t>dodavatelů</w:t>
      </w:r>
    </w:p>
    <w:p w:rsidR="00854FC9" w:rsidRDefault="00854FC9" w:rsidP="00854FC9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>
        <w:rPr>
          <w:rFonts w:ascii="Garamond" w:hAnsi="Garamond"/>
          <w:sz w:val="22"/>
          <w:szCs w:val="22"/>
        </w:rPr>
        <w:t>Účastník zadávacího řízení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854FC9" w:rsidRPr="00A64321" w:rsidRDefault="00854FC9" w:rsidP="00854FC9">
      <w:pPr>
        <w:spacing w:before="120"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Účastník zadávacího řízení</w:t>
      </w:r>
      <w:r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>
        <w:rPr>
          <w:rFonts w:ascii="Garamond" w:hAnsi="Garamond"/>
          <w:bCs/>
          <w:sz w:val="22"/>
          <w:szCs w:val="22"/>
        </w:rPr>
        <w:t>pod</w:t>
      </w:r>
      <w:r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854FC9" w:rsidRPr="007A3E24" w:rsidTr="00600441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54FC9" w:rsidRDefault="00854FC9" w:rsidP="00600441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Poř.</w:t>
            </w:r>
          </w:p>
          <w:p w:rsidR="00854FC9" w:rsidRPr="007A3E24" w:rsidRDefault="00854FC9" w:rsidP="00600441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54FC9" w:rsidRPr="007A3E24" w:rsidRDefault="00854FC9" w:rsidP="00600441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54FC9" w:rsidRPr="007A3E24" w:rsidRDefault="00854FC9" w:rsidP="00600441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854FC9" w:rsidRDefault="00854FC9" w:rsidP="00600441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/ název, </w:t>
            </w:r>
          </w:p>
          <w:p w:rsidR="00854FC9" w:rsidRPr="007A3E24" w:rsidRDefault="00854FC9" w:rsidP="00600441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místo podnikání / sídlo, IČ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 / 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854FC9" w:rsidRPr="007A3E24" w:rsidTr="00600441">
        <w:tc>
          <w:tcPr>
            <w:tcW w:w="709" w:type="dxa"/>
            <w:tcBorders>
              <w:bottom w:val="single" w:sz="18" w:space="0" w:color="auto"/>
            </w:tcBorders>
          </w:tcPr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854FC9" w:rsidRPr="007A3E24" w:rsidRDefault="00854FC9" w:rsidP="00600441">
            <w:pPr>
              <w:rPr>
                <w:rFonts w:ascii="Garamond" w:hAnsi="Garamond"/>
              </w:rPr>
            </w:pPr>
          </w:p>
        </w:tc>
      </w:tr>
    </w:tbl>
    <w:p w:rsidR="00854FC9" w:rsidRDefault="00854FC9" w:rsidP="00854FC9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54FC9" w:rsidRDefault="00854FC9" w:rsidP="00854FC9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854FC9" w:rsidRDefault="00854FC9" w:rsidP="00854FC9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54FC9" w:rsidRDefault="00854FC9" w:rsidP="00854FC9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854FC9" w:rsidRPr="006A3E4A" w:rsidRDefault="00854FC9" w:rsidP="00854FC9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854FC9" w:rsidRDefault="00854FC9" w:rsidP="00854FC9">
      <w:pPr>
        <w:jc w:val="right"/>
        <w:rPr>
          <w:rFonts w:ascii="Garamond" w:hAnsi="Garamond" w:cs="Arial"/>
          <w:sz w:val="22"/>
          <w:szCs w:val="22"/>
          <w:highlight w:val="cyan"/>
        </w:r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</w:t>
      </w:r>
    </w:p>
    <w:p w:rsidR="006C3151" w:rsidRDefault="00854FC9" w:rsidP="00854FC9">
      <w:pPr>
        <w:jc w:val="right"/>
      </w:pPr>
      <w:r w:rsidRPr="00485BA4">
        <w:rPr>
          <w:rFonts w:ascii="Garamond" w:hAnsi="Garamond" w:cs="Arial"/>
          <w:sz w:val="22"/>
          <w:szCs w:val="22"/>
          <w:highlight w:val="cyan"/>
        </w:rPr>
        <w:t>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</w:p>
    <w:sectPr w:rsidR="006C31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3E" w:rsidRDefault="0033733E" w:rsidP="0033733E">
      <w:r>
        <w:separator/>
      </w:r>
    </w:p>
  </w:endnote>
  <w:endnote w:type="continuationSeparator" w:id="0">
    <w:p w:rsidR="0033733E" w:rsidRDefault="0033733E" w:rsidP="0033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3E" w:rsidRDefault="0033733E" w:rsidP="002F0B4C">
    <w:pPr>
      <w:pStyle w:val="Zpat"/>
      <w:jc w:val="center"/>
    </w:pPr>
    <w:r>
      <w:rPr>
        <w:rStyle w:val="slostrnky"/>
        <w:noProof/>
        <w:sz w:val="20"/>
        <w:szCs w:val="20"/>
      </w:rPr>
      <w:drawing>
        <wp:inline distT="0" distB="0" distL="0" distR="0" wp14:anchorId="07387C7F" wp14:editId="1D0CCB70">
          <wp:extent cx="4991100" cy="901378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6176"/>
                  <a:stretch/>
                </pic:blipFill>
                <pic:spPr bwMode="auto">
                  <a:xfrm>
                    <a:off x="0" y="0"/>
                    <a:ext cx="4992058" cy="901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3E" w:rsidRDefault="0033733E" w:rsidP="0033733E">
      <w:r>
        <w:separator/>
      </w:r>
    </w:p>
  </w:footnote>
  <w:footnote w:type="continuationSeparator" w:id="0">
    <w:p w:rsidR="0033733E" w:rsidRDefault="0033733E" w:rsidP="0033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C9"/>
    <w:rsid w:val="002F0B4C"/>
    <w:rsid w:val="00316A1A"/>
    <w:rsid w:val="0033733E"/>
    <w:rsid w:val="00662872"/>
    <w:rsid w:val="00821C4D"/>
    <w:rsid w:val="00854FC9"/>
    <w:rsid w:val="008705CA"/>
    <w:rsid w:val="008737C3"/>
    <w:rsid w:val="009D2C84"/>
    <w:rsid w:val="00B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F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FC9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4FC9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854F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4FC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3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33E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3733E"/>
  </w:style>
  <w:style w:type="paragraph" w:styleId="Textbubliny">
    <w:name w:val="Balloon Text"/>
    <w:basedOn w:val="Normln"/>
    <w:link w:val="TextbublinyChar"/>
    <w:uiPriority w:val="99"/>
    <w:semiHidden/>
    <w:unhideWhenUsed/>
    <w:rsid w:val="00337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33E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F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FC9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4FC9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854F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54FC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33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7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33E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33733E"/>
  </w:style>
  <w:style w:type="paragraph" w:styleId="Textbubliny">
    <w:name w:val="Balloon Text"/>
    <w:basedOn w:val="Normln"/>
    <w:link w:val="TextbublinyChar"/>
    <w:uiPriority w:val="99"/>
    <w:semiHidden/>
    <w:unhideWhenUsed/>
    <w:rsid w:val="00337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33E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y9TcuERJDUhiCUGb1ODF7v8C+SY=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Qeqc7U2FiITTewuDUZxFak/z/xM=</DigestValue>
    </Reference>
  </SignedInfo>
  <SignatureValue>qPhHTwwYbrtFzVsgn6TriyF4FAQhKz0ONFbGJERu4fRa7S8tl9Rh+wAvsoHX1OFt9ZocgT6/1aN/
/Ba1MgvXa8lxeTBcvp1VMHIepXQVqhOHR37bSWXctqhi1RCS1tNfphirLYrf81qOSGfUlDXAxPfP
7W4IVHJG/P3/SCBzeRF/ScV3515S7ptD6SUw7mm203bPcjDI1MUAgXNYNCWiRonIaODvxqKlTSvS
rT8Qn2P4RZhl00AoTOIBMmaByg03yIfI/NeYqclGBjgD/68fC+posq9nNlQSu8vnbtrXBcmHUpO4
ozXgHetVdFpdwEsG/wKJdEfy38n1DzdmmCs/YQ==</SignatureValue>
  <KeyInfo>
    <X509Data>
      <X509Certificate>MIIH+TCCBuGgAwIBAgIDIetBMA0GCSqGSIb3DQEBCwUAMF8xCzAJBgNVBAYTAkNaMSwwKgYDVQQK
DCPEjGVza8OhIHBvxaF0YSwgcy5wLiBbScSMIDQ3MTE0OTgzXTEiMCAGA1UEAxMZUG9zdFNpZ251
bSBRdWFsaWZpZWQgQ0EgMjAeFw0xNzAxMzExMzMwMjJaFw0xODAyMjAxMzMwMjJaMIH3MQswCQYD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VQQMEwhyZWZlcmVudDCCASIwDQYJKoZIhvcNAQEBBQADggEPADCCAQoCggEBANdKO01oupSTkOUw
tfo9kCAQldt6XmKBK/qlwLx2+u15aBdRHOt/YxTRO+7Nt/LVo5Wfpt3Zz57D9+mVg97vqmH25FqK
hSYEt16m3cr9VNVqLp3nhaq+b4PavXd2U3Ec9jsPWorXyCDOLPXRzIfLDxTKpTnK3snsfrcixvTz
55NmnKODQ0+mm0WtaOvu1PE6/UkkiSIAz8aFSgZeXJSddJnllOrWTEq8K/IqQepTesfLAYHPCk8p
jL/rFVfmKytmDV1rBzY+VimB5cpQ/OYSLPHy0g2Mgv+vTQFaD9+hDDTty0jBwzQ1VnhI4AuSAjYp
AlWpRiyUpvyulQ8FODgXMJECAwEAAaOCBCMwggQfMEQGA1UdEQQ9MDuBE2hha3Zhc25pQHJlay56
Y3UuY3qgGQYJKwYBBAHcGQIBoAwTCjE4NjA1ODY3NzKgCQYDVQQNoAITADAJBgNVHRMEAjAAMIIB
KwYDVR0gBIIBIjCCAR4wggEPBghngQYBBAERZDCCAQEwgdgGCCsGAQUFBwICMIHLGoHIVGVudG8g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dGMuY3ovY3JsL3BzcXVhbGlmaWVkY2EyLmNybDAdBgNVHQ4EFgQUTeG06Q9p83ltNw+uDMu88coH
9fowDQYJKoZIhvcNAQELBQADggEBAKa/QUstROSd2n2alJCvSUI9jkkoXNb0qw2ne3n8TWjiOD+h
SX7rKTkjmv6ZmnxmIl46JMCcU5vrrIMCTC/fucni8mXdzRN4wNgv6gTp5Vz7V0B4VpSxslYDJaOH
FJyG3Si0LAlvvo1a7uf7Vh40n0raxUJelM2ZsMDI6g21sSqJWyqfSOeEWYfHK9A8v0W2YFBnpTy9
nC8FCaZavJqjwnbS7XchdYhw98FtGYlkX+uNItsXikQ44D8d5SC7C9ADGNIvIbuGuWVAKYJeCXDr
sjDmzbbLXUGq5xruCJaGVklUx6NRpHFfAjnHrJ6U/ru42IGlvepQxXoM1v+zcPHppHo=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5jLMGp5k2jTeoJEJtraSd0jxlhM=</DigestValue>
      </Reference>
      <Reference URI="/word/media/image1.png?ContentType=image/png">
        <DigestMethod Algorithm="http://www.w3.org/2000/09/xmldsig#sha1"/>
        <DigestValue>8Ael5aEyzEcTTjKo6j2ye4l/aRw=</DigestValue>
      </Reference>
      <Reference URI="/word/settings.xml?ContentType=application/vnd.openxmlformats-officedocument.wordprocessingml.settings+xml">
        <DigestMethod Algorithm="http://www.w3.org/2000/09/xmldsig#sha1"/>
        <DigestValue>l0IKfX5ignd9csI/UrHyieFAU0s=</DigestValue>
      </Reference>
      <Reference URI="/word/styles.xml?ContentType=application/vnd.openxmlformats-officedocument.wordprocessingml.styles+xml">
        <DigestMethod Algorithm="http://www.w3.org/2000/09/xmldsig#sha1"/>
        <DigestValue>4FiIsPSwCAQ+3B8AMRgRe9e3Mco=</DigestValue>
      </Reference>
      <Reference URI="/word/stylesWithEffects.xml?ContentType=application/vnd.ms-word.stylesWithEffects+xml">
        <DigestMethod Algorithm="http://www.w3.org/2000/09/xmldsig#sha1"/>
        <DigestValue>axKcr2vbyi/BJ4QQrkmZ1Qi4Oas=</DigestValue>
      </Reference>
      <Reference URI="/word/fontTable.xml?ContentType=application/vnd.openxmlformats-officedocument.wordprocessingml.fontTable+xml">
        <DigestMethod Algorithm="http://www.w3.org/2000/09/xmldsig#sha1"/>
        <DigestValue>1uTnn7hzxtSg3lQqnSDEpbLb9XE=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4YqdXUjJKY8dLelbLbjxULG8qVI=</DigestValue>
      </Reference>
      <Reference URI="/word/endnotes.xml?ContentType=application/vnd.openxmlformats-officedocument.wordprocessingml.endnotes+xml">
        <DigestMethod Algorithm="http://www.w3.org/2000/09/xmldsig#sha1"/>
        <DigestValue>WITpjJUh+mKjlzcVoEzn8Q/eO2E=</DigestValue>
      </Reference>
      <Reference URI="/word/footnotes.xml?ContentType=application/vnd.openxmlformats-officedocument.wordprocessingml.footnotes+xml">
        <DigestMethod Algorithm="http://www.w3.org/2000/09/xmldsig#sha1"/>
        <DigestValue>KVGL0YZwplTBuUwhOCG/Rv5ZJqo=</DigestValue>
      </Reference>
      <Reference URI="/word/document.xml?ContentType=application/vnd.openxmlformats-officedocument.wordprocessingml.document.main+xml">
        <DigestMethod Algorithm="http://www.w3.org/2000/09/xmldsig#sha1"/>
        <DigestValue>cVmWppJEPsIINGjHGXbxnxHYGFc=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c2KBrUmUICGiEYl7owv75ys3e94=</DigestValue>
      </Reference>
    </Manifest>
    <SignatureProperties>
      <SignatureProperty Id="idSignatureTime" Target="#idPackageSignature">
        <mdssi:SignatureTime>
          <mdssi:Format>YYYY-MM-DDThh:mm:ssTZD</mdssi:Format>
          <mdssi:Value>2017-08-07T11:16:14Z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2017-08-07T11:16:14Z</xd:SigningTime>
          <xd:SigningCertificate>
            <xd:Cert>
              <xd:CertDigest>
                <DigestMethod Algorithm="http://www.w3.org/2000/09/xmldsig#sha1"/>
                <DigestValue>FEFjkCoDPlD4VFYP+Sm37VBUXqU=</DigestValue>
              </xd:CertDigest>
              <xd:IssuerSerial>
                <X509IssuerName>CN=PostSignum Qualified CA 2, O="Česká pošta, s.p. [IČ 47114983]", C=CZ</X509IssuerName>
                <X509SerialNumber>2222913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Hana KVASNIČKOVÁ</cp:lastModifiedBy>
  <cp:revision>8</cp:revision>
  <cp:lastPrinted>2017-08-01T08:41:00Z</cp:lastPrinted>
  <dcterms:created xsi:type="dcterms:W3CDTF">2017-05-22T07:31:00Z</dcterms:created>
  <dcterms:modified xsi:type="dcterms:W3CDTF">2017-08-01T08:41:00Z</dcterms:modified>
</cp:coreProperties>
</file>