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DD6056" w:rsidRDefault="00484835" w:rsidP="00F335A1">
      <w:pPr>
        <w:pStyle w:val="Body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D32D7B">
        <w:rPr>
          <w:rFonts w:ascii="Garamond" w:hAnsi="Garamond"/>
        </w:rPr>
        <w:t>1</w:t>
      </w:r>
      <w:r w:rsidR="00863008">
        <w:rPr>
          <w:rFonts w:ascii="Garamond" w:hAnsi="Garamond"/>
        </w:rPr>
        <w:t>27</w:t>
      </w:r>
      <w:r w:rsidR="00C44BE4">
        <w:rPr>
          <w:rFonts w:ascii="Garamond" w:hAnsi="Garamond"/>
        </w:rPr>
        <w:t>/...</w:t>
      </w:r>
      <w:permStart w:id="69545496" w:edGrp="everyone"/>
      <w:r w:rsidR="00EB7A9E">
        <w:t>JS170413-01</w:t>
      </w:r>
      <w:permEnd w:id="69545496"/>
    </w:p>
    <w:p w:rsidR="008576DD" w:rsidRPr="00DD6056" w:rsidRDefault="008576DD" w:rsidP="00F335A1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177500633" w:edGrp="everyone"/>
      <w:r w:rsidR="005C2765">
        <w:t>APEKO GROUP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5C2765">
        <w:t>Vojenská 489, 330 21 Líně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5C2765">
        <w:t>Petrem Koutníkem,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5C2765">
        <w:t>27999611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5C2765">
        <w:t>CZ27999611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5C2765">
        <w:t>ČSOB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5C2765" w:rsidRPr="005C2765">
        <w:t>217934808/0300</w:t>
      </w:r>
      <w:permEnd w:id="1177500633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- 00</w:t>
      </w:r>
      <w:r w:rsidR="00863008">
        <w:rPr>
          <w:rFonts w:ascii="Garamond" w:hAnsi="Garamond" w:cs="Arial"/>
          <w:bCs/>
        </w:rPr>
        <w:t>7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1121267703" w:edGrp="everyone"/>
      <w:r w:rsidR="005C2765">
        <w:t>Ing. Jaroslav Sühs</w:t>
      </w:r>
      <w:r w:rsidR="00B57923" w:rsidRPr="00DD6056" w:rsidDel="004C5E48">
        <w:rPr>
          <w:rFonts w:ascii="Garamond" w:hAnsi="Garamond" w:cs="Arial"/>
        </w:rPr>
        <w:t>, email</w:t>
      </w:r>
      <w:r w:rsidR="005C2765">
        <w:t xml:space="preserve"> suhs@apeko.cz</w:t>
      </w:r>
      <w:r w:rsidR="004C5E48" w:rsidRPr="00DD6056">
        <w:rPr>
          <w:rFonts w:ascii="Garamond" w:hAnsi="Garamond" w:cs="Arial"/>
        </w:rPr>
        <w:t>, telefon</w:t>
      </w:r>
      <w:r w:rsidR="005C2765">
        <w:t xml:space="preserve"> 377 911 311</w:t>
      </w:r>
      <w:r w:rsidR="0047715D" w:rsidRPr="00DD6056">
        <w:rPr>
          <w:rFonts w:ascii="Garamond" w:hAnsi="Garamond" w:cs="Arial"/>
          <w:i/>
        </w:rPr>
        <w:t>.</w:t>
      </w:r>
    </w:p>
    <w:permEnd w:id="1121267703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5C2765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63900511" w:edGrp="everyone"/>
      <w:r>
        <w:t>13 200</w:t>
      </w:r>
      <w:permEnd w:id="763900511"/>
      <w:r w:rsidR="00C8008A" w:rsidRPr="000214F6">
        <w:rPr>
          <w:rFonts w:ascii="Garamond" w:hAnsi="Garamond" w:cs="Arial"/>
        </w:rPr>
        <w:t xml:space="preserve">,- Kč bez DPH (slovy: </w:t>
      </w:r>
      <w:permStart w:id="1421148655" w:edGrp="everyone"/>
      <w:r w:rsidRPr="005C2765">
        <w:t>třináct tisíc dvě stě</w:t>
      </w:r>
      <w:permEnd w:id="1421148655"/>
      <w:r w:rsidR="00C8008A" w:rsidRPr="000214F6">
        <w:rPr>
          <w:rFonts w:ascii="Garamond" w:hAnsi="Garamond" w:cs="Arial"/>
        </w:rPr>
        <w:t xml:space="preserve"> korun českých a  </w:t>
      </w:r>
      <w:permStart w:id="719808009" w:edGrp="everyone"/>
      <w:r>
        <w:rPr>
          <w:rFonts w:ascii="Garamond" w:hAnsi="Garamond" w:cs="Arial"/>
        </w:rPr>
        <w:t>nula</w:t>
      </w:r>
      <w:permEnd w:id="719808009"/>
      <w:r w:rsidR="00C8008A" w:rsidRPr="000214F6">
        <w:rPr>
          <w:rFonts w:ascii="Garamond" w:hAnsi="Garamond" w:cs="Arial"/>
        </w:rPr>
        <w:t xml:space="preserve">  haléřů); </w:t>
      </w:r>
      <w:r w:rsidR="00C8008A"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1276608" w:edGrp="everyone"/>
      <w:r w:rsidR="005C2765">
        <w:t>21</w:t>
      </w:r>
      <w:permEnd w:id="11276608"/>
      <w:r w:rsidRPr="000214F6">
        <w:rPr>
          <w:rFonts w:ascii="Garamond" w:hAnsi="Garamond" w:cs="Arial"/>
        </w:rPr>
        <w:t xml:space="preserve"> %; </w:t>
      </w:r>
    </w:p>
    <w:p w:rsidR="00C8008A" w:rsidRPr="005D40ED" w:rsidRDefault="005C2765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52900252" w:edGrp="everyone"/>
      <w:r>
        <w:rPr>
          <w:rFonts w:ascii="Garamond" w:hAnsi="Garamond" w:cs="Arial"/>
        </w:rPr>
        <w:t>15 972</w:t>
      </w:r>
      <w:permEnd w:id="1452900252"/>
      <w:r w:rsidR="00C8008A" w:rsidRPr="005D40ED">
        <w:rPr>
          <w:rFonts w:ascii="Garamond" w:hAnsi="Garamond" w:cs="Arial"/>
        </w:rPr>
        <w:t>,- Kč včetně DPH (slovy</w:t>
      </w:r>
      <w:r w:rsidR="00C8008A">
        <w:rPr>
          <w:rFonts w:ascii="Garamond" w:hAnsi="Garamond" w:cs="Arial"/>
        </w:rPr>
        <w:t xml:space="preserve">: </w:t>
      </w:r>
      <w:r w:rsidR="00C8008A" w:rsidRPr="005D40ED">
        <w:rPr>
          <w:rFonts w:ascii="Garamond" w:hAnsi="Garamond" w:cs="Arial"/>
        </w:rPr>
        <w:t xml:space="preserve"> </w:t>
      </w:r>
      <w:permStart w:id="1495298858" w:edGrp="everyone"/>
      <w:r w:rsidRPr="005C2765">
        <w:t>patnáct tisíc devět set sedmdesát dva</w:t>
      </w:r>
      <w:permEnd w:id="1495298858"/>
      <w:r w:rsidR="00C8008A" w:rsidRPr="005D40ED">
        <w:rPr>
          <w:rFonts w:ascii="Garamond" w:hAnsi="Garamond" w:cs="Arial"/>
        </w:rPr>
        <w:t xml:space="preserve"> </w:t>
      </w:r>
      <w:r w:rsidR="00C8008A">
        <w:rPr>
          <w:rFonts w:ascii="Garamond" w:hAnsi="Garamond" w:cs="Arial"/>
        </w:rPr>
        <w:t xml:space="preserve"> k</w:t>
      </w:r>
      <w:r w:rsidR="00C8008A" w:rsidRPr="005D40ED">
        <w:rPr>
          <w:rFonts w:ascii="Garamond" w:hAnsi="Garamond" w:cs="Arial"/>
        </w:rPr>
        <w:t>orun českých</w:t>
      </w:r>
      <w:r w:rsidR="00C8008A">
        <w:rPr>
          <w:rFonts w:ascii="Garamond" w:hAnsi="Garamond" w:cs="Arial"/>
        </w:rPr>
        <w:t xml:space="preserve"> a  </w:t>
      </w:r>
      <w:permStart w:id="2009034071" w:edGrp="everyone"/>
      <w:r>
        <w:t>nula</w:t>
      </w:r>
      <w:permEnd w:id="2009034071"/>
      <w:r w:rsidR="00C8008A">
        <w:rPr>
          <w:rFonts w:ascii="Garamond" w:hAnsi="Garamond" w:cs="Arial"/>
        </w:rPr>
        <w:t xml:space="preserve">  haléřů</w:t>
      </w:r>
      <w:r w:rsidR="00C8008A"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  <w:bookmarkStart w:id="0" w:name="_GoBack"/>
      <w:bookmarkEnd w:id="0"/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Priloha_c._1_Kupni_smlouvy_technicka_specifikace_TKM-(II.)-00</w:t>
      </w:r>
      <w:r w:rsidR="00863008">
        <w:rPr>
          <w:rFonts w:ascii="Garamond" w:hAnsi="Garamond"/>
        </w:rPr>
        <w:t>7</w:t>
      </w:r>
      <w:r w:rsidRPr="00277CA0">
        <w:rPr>
          <w:rFonts w:ascii="Garamond" w:hAnsi="Garamond"/>
        </w:rPr>
        <w:t>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5C2765" w:rsidRDefault="00302C4E" w:rsidP="00F335A1">
            <w:pPr>
              <w:spacing w:after="0"/>
              <w:jc w:val="both"/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947266373" w:edGrp="everyone"/>
            <w:r w:rsidR="005C2765">
              <w:t xml:space="preserve">Líních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5C2765">
              <w:t xml:space="preserve"> 13. 4. 2017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</w:pPr>
          </w:p>
          <w:p w:rsidR="005C2765" w:rsidRPr="00FF72C2" w:rsidRDefault="005C2765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Default="005C2765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APEKO GROUP s.r.o.</w:t>
            </w:r>
          </w:p>
          <w:p w:rsidR="00FD1767" w:rsidRDefault="005C2765" w:rsidP="00F335A1">
            <w:pPr>
              <w:spacing w:after="0"/>
              <w:jc w:val="both"/>
            </w:pPr>
            <w:r>
              <w:t>Petr Koutník</w:t>
            </w:r>
          </w:p>
          <w:p w:rsidR="00FD1767" w:rsidRPr="00FF72C2" w:rsidRDefault="005C2765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permEnd w:id="947266373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421B0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ayC9MjeObLlqtQ3xglPsPHw1lec=" w:salt="7546VimLyAUrRaerMAlarA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2765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63008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A7BF0"/>
    <w:rsid w:val="00EB5A85"/>
    <w:rsid w:val="00EB6B48"/>
    <w:rsid w:val="00EB7A9E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C82A702C-A61B-454B-BC1A-88CD8DC11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VwHLyy2b0eoGnEjkXcjRve/Em+k=</DigestValue>
    </Reference>
    <Reference URI="#idOfficeObject" Type="http://www.w3.org/2000/09/xmldsig#Object">
      <DigestMethod Algorithm="http://www.w3.org/2000/09/xmldsig#sha1"/>
      <DigestValue>F0JJXL8Bb3Zw8IUYUrBThBd7y5c=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tot3MJR+2zlmteVIh3y/8zcXKTA=</DigestValue>
    </Reference>
  </SignedInfo>
  <SignatureValue>jLZvNd/sq55rGgn/DqHa8Kbg3Cqbx/w53x7ou8FR6TFhSxmDLMULQiNjDMnImJPpDymwKbESMDoB
R4cA6TUo6UICMmfAnYLrji2eRyR+kvya4QMzBnbEOkxza5JJodtH21kvcAKbKIPeDbMaX+v459oo
LGOiAJ/ftkkfHdKo9Y1at9KNSYv8OmM9M+eOFtdia25ZjBFtui1RvT97vCMqi7eDuAfRrThKGEie
y+gms/G/u75hodJBditbXOwHz9n9eENr6xNpIPO2K6FJH1ZqUX4NMqIv2GFMyWvgHbitiJtfcxhK
nCpi52qBl3hgUOUz4Cs7qB1eoZPDkFJ4fWUqsg==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VmWE6wHZSPEVMDOZKVFE384BgOA=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uzocwow20U9WUL6beF1xc5r/SdI=</DigestValue>
      </Reference>
      <Reference URI="/word/styles.xml?ContentType=application/vnd.openxmlformats-officedocument.wordprocessingml.styles+xml">
        <DigestMethod Algorithm="http://www.w3.org/2000/09/xmldsig#sha1"/>
        <DigestValue>q5iDoIBSw1dV3G/x1o0+ACUzL5s=</DigestValue>
      </Reference>
      <Reference URI="/word/numbering.xml?ContentType=application/vnd.openxmlformats-officedocument.wordprocessingml.numbering+xml">
        <DigestMethod Algorithm="http://www.w3.org/2000/09/xmldsig#sha1"/>
        <DigestValue>ewp+Mqxm2W70hzwYCarp5AzaDlo=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EO9yn8va2USwBzFznkNqA3CEkvY=</DigestValue>
      </Reference>
      <Reference URI="/word/footer1.xml?ContentType=application/vnd.openxmlformats-officedocument.wordprocessingml.footer+xml">
        <DigestMethod Algorithm="http://www.w3.org/2000/09/xmldsig#sha1"/>
        <DigestValue>iX8JcG5XxV73A6OBwlyEGb8Vdlg=</DigestValue>
      </Reference>
      <Reference URI="/word/header1.xml?ContentType=application/vnd.openxmlformats-officedocument.wordprocessingml.header+xml">
        <DigestMethod Algorithm="http://www.w3.org/2000/09/xmldsig#sha1"/>
        <DigestValue>m19EFVcfGMqwkmaonTq2OkLfpXg=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2017-04-18T06:29:45Z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2017-04-18T06:29:45Z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wHIdbxm2azYNjnLdOXyumPwPgdE=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zNgUANrYeDi2oMooShHssEMQMpI=</DigestValue>
    </Reference>
  </SignedInfo>
  <SignatureValue>GerLlYEUmHIv1VLwwrHPJmok/LGFxN/7vvwW4Ww3HrPxdyOYgAJRphJAQnTTBVHlOst6zAJYzbRa
mBFOW7jMm9nmM3xxTCtY2legQiQgLOlsVXsgjo9OujBCu/yQL0J/H+W1Kx0dRbhVXZ4n62QBj0ag
5aoksTE8kMJeyStknhoGJyzTNHo7lmuRKlVCDRfC/hztOK96hCs2TffuC4Qm+0eN1KV5Qp7cIZRi
enNu+C11NP5qb5x5QU7O0FPANHI291U8GbH9MLHuijgjIiVpYpZMUSBc9/MLqVykScCpj21DjOye
Tty64PJVHAeaC8yCkYTHLu3uAQh+zqFG0JaVrg==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VmWE6wHZSPEVMDOZKVFE384BgOA=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uzocwow20U9WUL6beF1xc5r/SdI=</DigestValue>
      </Reference>
      <Reference URI="/word/styles.xml?ContentType=application/vnd.openxmlformats-officedocument.wordprocessingml.styles+xml">
        <DigestMethod Algorithm="http://www.w3.org/2000/09/xmldsig#sha1"/>
        <DigestValue>q5iDoIBSw1dV3G/x1o0+ACUzL5s=</DigestValue>
      </Reference>
      <Reference URI="/word/numbering.xml?ContentType=application/vnd.openxmlformats-officedocument.wordprocessingml.numbering+xml">
        <DigestMethod Algorithm="http://www.w3.org/2000/09/xmldsig#sha1"/>
        <DigestValue>ewp+Mqxm2W70hzwYCarp5AzaDlo=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EO9yn8va2USwBzFznkNqA3CEkvY=</DigestValue>
      </Reference>
      <Reference URI="/word/footer1.xml?ContentType=application/vnd.openxmlformats-officedocument.wordprocessingml.footer+xml">
        <DigestMethod Algorithm="http://www.w3.org/2000/09/xmldsig#sha1"/>
        <DigestValue>iX8JcG5XxV73A6OBwlyEGb8Vdlg=</DigestValue>
      </Reference>
      <Reference URI="/word/header1.xml?ContentType=application/vnd.openxmlformats-officedocument.wordprocessingml.header+xml">
        <DigestMethod Algorithm="http://www.w3.org/2000/09/xmldsig#sha1"/>
        <DigestValue>m19EFVcfGMqwkmaonTq2OkLfpXg=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2017-05-02T08:27:52Z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2017-05-02T08:27:52Z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91250-91AC-4C27-B012-F4AAC3F2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2957</Words>
  <Characters>17453</Characters>
  <Application>Microsoft Office Word</Application>
  <DocSecurity>8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Západočeská Univerzita</Company>
  <LinksUpToDate>false</LinksUpToDate>
  <CharactersWithSpaces>20370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4</cp:revision>
  <cp:lastPrinted>2014-05-16T09:23:00Z</cp:lastPrinted>
  <dcterms:created xsi:type="dcterms:W3CDTF">2017-04-06T08:03:00Z</dcterms:created>
  <dcterms:modified xsi:type="dcterms:W3CDTF">2017-04-13T13:12:00Z</dcterms:modified>
</cp:coreProperties>
</file>