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3F" w:rsidRPr="0092617B" w:rsidRDefault="003C4C3F" w:rsidP="003C4C3F">
      <w:pPr>
        <w:pStyle w:val="Nadpis1"/>
        <w:pageBreakBefore/>
        <w:jc w:val="both"/>
        <w:rPr>
          <w:rFonts w:ascii="Garamond" w:hAnsi="Garamond"/>
          <w:sz w:val="22"/>
          <w:szCs w:val="22"/>
        </w:rPr>
      </w:pPr>
      <w:bookmarkStart w:id="0" w:name="_Toc330212590"/>
      <w:bookmarkStart w:id="1" w:name="_Toc336650032"/>
      <w:bookmarkStart w:id="2" w:name="_Toc336650262"/>
      <w:bookmarkStart w:id="3" w:name="_Ref337138995"/>
      <w:bookmarkStart w:id="4" w:name="_Ref337140862"/>
      <w:bookmarkStart w:id="5" w:name="_Toc339053254"/>
      <w:r w:rsidRPr="0092617B">
        <w:rPr>
          <w:rFonts w:ascii="Garamond" w:hAnsi="Garamond"/>
          <w:sz w:val="22"/>
          <w:szCs w:val="22"/>
        </w:rPr>
        <w:t>Příloha č. 2 zadávací dokumentace</w:t>
      </w:r>
      <w:bookmarkEnd w:id="0"/>
      <w:bookmarkEnd w:id="1"/>
      <w:bookmarkEnd w:id="2"/>
      <w:bookmarkEnd w:id="3"/>
      <w:bookmarkEnd w:id="4"/>
      <w:bookmarkEnd w:id="5"/>
    </w:p>
    <w:p w:rsidR="003C4C3F" w:rsidRPr="0092617B" w:rsidRDefault="003C4C3F" w:rsidP="003C4C3F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92617B">
        <w:rPr>
          <w:rFonts w:ascii="Garamond" w:hAnsi="Garamond"/>
          <w:b/>
          <w:color w:val="984806"/>
          <w:sz w:val="36"/>
          <w:szCs w:val="36"/>
        </w:rPr>
        <w:t>Čestné prohlášení</w:t>
      </w:r>
    </w:p>
    <w:p w:rsidR="003C4C3F" w:rsidRDefault="003C4C3F" w:rsidP="003C4C3F">
      <w:pPr>
        <w:spacing w:before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92617B">
        <w:rPr>
          <w:rFonts w:ascii="Garamond" w:hAnsi="Garamond"/>
          <w:b/>
          <w:color w:val="984806"/>
          <w:sz w:val="36"/>
          <w:szCs w:val="36"/>
        </w:rPr>
        <w:t>k prokázání základn</w:t>
      </w:r>
      <w:r>
        <w:rPr>
          <w:rFonts w:ascii="Garamond" w:hAnsi="Garamond"/>
          <w:b/>
          <w:color w:val="984806"/>
          <w:sz w:val="36"/>
          <w:szCs w:val="36"/>
        </w:rPr>
        <w:t xml:space="preserve">í způsobilosti </w:t>
      </w:r>
    </w:p>
    <w:p w:rsidR="003C4C3F" w:rsidRPr="0092617B" w:rsidRDefault="003C4C3F" w:rsidP="003C4C3F">
      <w:pPr>
        <w:spacing w:before="120"/>
        <w:jc w:val="center"/>
        <w:rPr>
          <w:rFonts w:ascii="Garamond" w:hAnsi="Garamond"/>
          <w:b/>
          <w:sz w:val="22"/>
          <w:szCs w:val="28"/>
        </w:rPr>
      </w:pPr>
      <w:r w:rsidRPr="0092617B">
        <w:rPr>
          <w:rFonts w:ascii="Garamond" w:hAnsi="Garamond"/>
          <w:b/>
          <w:sz w:val="22"/>
          <w:szCs w:val="28"/>
        </w:rPr>
        <w:t>k veřejné zakázce</w:t>
      </w:r>
    </w:p>
    <w:p w:rsidR="003C4C3F" w:rsidRPr="0092617B" w:rsidRDefault="003C4C3F" w:rsidP="003C4C3F">
      <w:pPr>
        <w:pStyle w:val="Default"/>
        <w:jc w:val="center"/>
        <w:rPr>
          <w:rFonts w:ascii="Garamond" w:hAnsi="Garamond"/>
          <w:sz w:val="22"/>
          <w:szCs w:val="28"/>
        </w:rPr>
      </w:pPr>
      <w:r w:rsidRPr="0092617B">
        <w:rPr>
          <w:rFonts w:ascii="Garamond" w:hAnsi="Garamond"/>
          <w:b/>
          <w:sz w:val="22"/>
          <w:szCs w:val="28"/>
        </w:rPr>
        <w:t xml:space="preserve"> </w:t>
      </w:r>
      <w:r w:rsidRPr="002D487D">
        <w:rPr>
          <w:rFonts w:ascii="Garamond" w:hAnsi="Garamond" w:cs="Arial"/>
          <w:b/>
          <w:sz w:val="22"/>
          <w:szCs w:val="22"/>
        </w:rPr>
        <w:t xml:space="preserve">Uzavření rámcové </w:t>
      </w:r>
      <w:r>
        <w:rPr>
          <w:rFonts w:ascii="Garamond" w:hAnsi="Garamond" w:cs="Arial"/>
          <w:b/>
          <w:sz w:val="22"/>
          <w:szCs w:val="22"/>
        </w:rPr>
        <w:t>dohody</w:t>
      </w:r>
      <w:r w:rsidRPr="002D487D">
        <w:rPr>
          <w:rFonts w:ascii="Garamond" w:hAnsi="Garamond" w:cs="Arial"/>
          <w:b/>
          <w:sz w:val="22"/>
          <w:szCs w:val="22"/>
        </w:rPr>
        <w:t xml:space="preserve"> na dodávku tyčí, trubek a přířezů z desek z materiálu ALBROMET</w:t>
      </w:r>
    </w:p>
    <w:p w:rsidR="003C4C3F" w:rsidRPr="0092617B" w:rsidRDefault="003C4C3F" w:rsidP="003C4C3F">
      <w:pPr>
        <w:tabs>
          <w:tab w:val="left" w:pos="1701"/>
        </w:tabs>
        <w:spacing w:before="24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Dodavatel</w:t>
      </w:r>
      <w:r w:rsidRPr="0092617B">
        <w:rPr>
          <w:rFonts w:ascii="Garamond" w:hAnsi="Garamond"/>
          <w:b/>
          <w:sz w:val="22"/>
          <w:szCs w:val="22"/>
        </w:rPr>
        <w:t>:</w:t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3C4C3F" w:rsidRPr="0092617B" w:rsidRDefault="003C4C3F" w:rsidP="003C4C3F">
      <w:pPr>
        <w:tabs>
          <w:tab w:val="left" w:pos="1701"/>
        </w:tabs>
        <w:spacing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Adresa sídla/místa podnikání:</w:t>
      </w:r>
      <w:r w:rsidRPr="0092617B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bookmarkStart w:id="6" w:name="_GoBack"/>
      <w:bookmarkEnd w:id="6"/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3C4C3F" w:rsidRPr="0092617B" w:rsidRDefault="003C4C3F" w:rsidP="003C4C3F">
      <w:pPr>
        <w:tabs>
          <w:tab w:val="left" w:pos="1701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IČ</w:t>
      </w:r>
      <w:r w:rsidRPr="0092617B">
        <w:rPr>
          <w:rFonts w:ascii="Garamond" w:hAnsi="Garamond"/>
          <w:b/>
          <w:sz w:val="22"/>
          <w:szCs w:val="22"/>
        </w:rPr>
        <w:t>:</w:t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b/>
          <w:sz w:val="22"/>
          <w:szCs w:val="22"/>
        </w:rPr>
        <w:tab/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3C4C3F" w:rsidRDefault="003C4C3F" w:rsidP="003C4C3F">
      <w:pPr>
        <w:spacing w:before="120"/>
        <w:rPr>
          <w:rFonts w:ascii="Garamond" w:hAnsi="Garamond"/>
          <w:b/>
          <w:sz w:val="22"/>
          <w:szCs w:val="22"/>
        </w:rPr>
      </w:pPr>
    </w:p>
    <w:p w:rsidR="003C4C3F" w:rsidRDefault="003C4C3F" w:rsidP="003C4C3F">
      <w:pPr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Dodavatel čestně prohlašuje</w:t>
      </w:r>
      <w:r w:rsidRPr="0092617B">
        <w:rPr>
          <w:rFonts w:ascii="Garamond" w:hAnsi="Garamond"/>
          <w:sz w:val="22"/>
          <w:szCs w:val="22"/>
        </w:rPr>
        <w:t>, že:</w:t>
      </w:r>
    </w:p>
    <w:p w:rsidR="003C4C3F" w:rsidRDefault="003C4C3F" w:rsidP="003C4C3F">
      <w:pPr>
        <w:spacing w:before="480"/>
        <w:rPr>
          <w:rFonts w:ascii="Garamond" w:hAnsi="Garamond"/>
          <w:sz w:val="22"/>
          <w:szCs w:val="22"/>
        </w:rPr>
      </w:pPr>
    </w:p>
    <w:tbl>
      <w:tblPr>
        <w:tblStyle w:val="Mkatabulky"/>
        <w:tblW w:w="9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5756"/>
      </w:tblGrid>
      <w:tr w:rsidR="003C4C3F" w:rsidTr="007A14D4">
        <w:trPr>
          <w:trHeight w:val="451"/>
        </w:trPr>
        <w:tc>
          <w:tcPr>
            <w:tcW w:w="3278" w:type="dxa"/>
          </w:tcPr>
          <w:p w:rsidR="003C4C3F" w:rsidRPr="007E5CBF" w:rsidRDefault="003C4C3F" w:rsidP="007A14D4">
            <w:pPr>
              <w:ind w:left="3538" w:hanging="3538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r>
              <w:rPr>
                <w:rFonts w:ascii="Garamond" w:hAnsi="Garamond"/>
                <w:sz w:val="22"/>
                <w:szCs w:val="22"/>
              </w:rPr>
              <w:t xml:space="preserve">ust.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b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</w:t>
            </w:r>
          </w:p>
        </w:tc>
        <w:tc>
          <w:tcPr>
            <w:tcW w:w="5756" w:type="dxa"/>
            <w:vAlign w:val="center"/>
          </w:tcPr>
          <w:p w:rsidR="003C4C3F" w:rsidRDefault="003C4C3F" w:rsidP="007A14D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nemá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v </w:t>
            </w:r>
            <w:r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Č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eské republice nebo v zemi svého sídla</w:t>
            </w: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v evidenci </w:t>
            </w:r>
            <w:r w:rsidRPr="006A3E4A">
              <w:rPr>
                <w:rFonts w:ascii="Garamond" w:hAnsi="Garamond"/>
                <w:sz w:val="22"/>
                <w:szCs w:val="22"/>
              </w:rPr>
              <w:t xml:space="preserve">daní </w:t>
            </w:r>
            <w:r>
              <w:rPr>
                <w:rFonts w:ascii="Garamond" w:hAnsi="Garamond"/>
                <w:sz w:val="22"/>
                <w:szCs w:val="22"/>
              </w:rPr>
              <w:t xml:space="preserve">zachycen splatný daňový nedoplatek ve vztahu ke </w:t>
            </w:r>
            <w:r w:rsidRPr="0090007A">
              <w:rPr>
                <w:rFonts w:ascii="Garamond" w:hAnsi="Garamond"/>
                <w:sz w:val="22"/>
                <w:szCs w:val="22"/>
              </w:rPr>
              <w:t>spotřební dani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3C4C3F" w:rsidRDefault="003C4C3F" w:rsidP="007A14D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C4C3F" w:rsidTr="007A14D4">
        <w:trPr>
          <w:trHeight w:val="597"/>
        </w:trPr>
        <w:tc>
          <w:tcPr>
            <w:tcW w:w="3278" w:type="dxa"/>
          </w:tcPr>
          <w:p w:rsidR="003C4C3F" w:rsidRPr="007E5CBF" w:rsidRDefault="003C4C3F" w:rsidP="007A14D4">
            <w:pPr>
              <w:ind w:left="3538" w:hanging="3538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r>
              <w:rPr>
                <w:rFonts w:ascii="Garamond" w:hAnsi="Garamond"/>
                <w:sz w:val="22"/>
                <w:szCs w:val="22"/>
              </w:rPr>
              <w:t xml:space="preserve">ust.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</w:t>
            </w:r>
            <w:r w:rsidRPr="0092617B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vAlign w:val="center"/>
          </w:tcPr>
          <w:p w:rsidR="003C4C3F" w:rsidRDefault="003C4C3F" w:rsidP="007A14D4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nemá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v </w:t>
            </w:r>
            <w:r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Č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eské republice nebo v zemi svého sídla</w:t>
            </w: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splatný nedoplatek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na pojistném nebo na penále na ve</w:t>
            </w:r>
            <w:r w:rsidRPr="009A0B8E">
              <w:rPr>
                <w:rFonts w:ascii="Garamond" w:eastAsia="Times New Roman" w:hAnsi="Garamond" w:cs="StempelGaramondLTPro-Roman+01"/>
                <w:sz w:val="22"/>
                <w:szCs w:val="22"/>
              </w:rPr>
              <w:t>ř</w:t>
            </w:r>
            <w:r w:rsidRPr="009A0B8E">
              <w:rPr>
                <w:rFonts w:ascii="Garamond" w:eastAsia="Times New Roman" w:hAnsi="Garamond" w:cs="StempelGaramondLTPro-Roman"/>
                <w:sz w:val="22"/>
                <w:szCs w:val="22"/>
              </w:rPr>
              <w:t>ejné zdravotní</w:t>
            </w: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 xml:space="preserve"> pojištění;</w:t>
            </w:r>
          </w:p>
          <w:p w:rsidR="003C4C3F" w:rsidRDefault="003C4C3F" w:rsidP="007A14D4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C4C3F" w:rsidTr="007A14D4">
        <w:trPr>
          <w:trHeight w:val="1653"/>
        </w:trPr>
        <w:tc>
          <w:tcPr>
            <w:tcW w:w="3278" w:type="dxa"/>
          </w:tcPr>
          <w:p w:rsidR="003C4C3F" w:rsidRDefault="003C4C3F" w:rsidP="007A14D4">
            <w:pPr>
              <w:ind w:left="3538" w:hanging="353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le </w:t>
            </w:r>
            <w:r>
              <w:rPr>
                <w:rFonts w:ascii="Garamond" w:hAnsi="Garamond"/>
                <w:sz w:val="22"/>
                <w:szCs w:val="22"/>
              </w:rPr>
              <w:t xml:space="preserve">ust. </w:t>
            </w:r>
            <w:r w:rsidRPr="0090007A">
              <w:rPr>
                <w:rFonts w:ascii="Garamond" w:hAnsi="Garamond"/>
                <w:sz w:val="22"/>
                <w:szCs w:val="22"/>
              </w:rPr>
              <w:t xml:space="preserve">§ 74 odst. 1 písm. 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90007A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ZZVZ </w:t>
            </w:r>
          </w:p>
          <w:p w:rsidR="003C4C3F" w:rsidRDefault="003C4C3F" w:rsidP="007A14D4">
            <w:pPr>
              <w:ind w:left="3538" w:hanging="3538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3C4C3F" w:rsidRDefault="003C4C3F" w:rsidP="007A14D4">
            <w:pPr>
              <w:ind w:left="3538" w:hanging="3538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3C4C3F" w:rsidRDefault="003C4C3F" w:rsidP="007A14D4">
            <w:pPr>
              <w:ind w:left="3538" w:hanging="3538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3C4C3F" w:rsidRDefault="003C4C3F" w:rsidP="007A14D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56" w:type="dxa"/>
            <w:vAlign w:val="center"/>
          </w:tcPr>
          <w:p w:rsidR="003C4C3F" w:rsidRDefault="003C4C3F" w:rsidP="007A14D4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  <w:r>
              <w:rPr>
                <w:rFonts w:ascii="Garamond" w:eastAsia="Times New Roman" w:hAnsi="Garamond" w:cs="StempelGaramondLTPro-Roman"/>
                <w:sz w:val="22"/>
                <w:szCs w:val="22"/>
              </w:rPr>
              <w:t>není v likvidaci, proti němu nebylo vydáno rozhodnutí o úpadku, vůči němu nebyla nařízena nucená správa podle jiného právního předpisu nebo v obdobné situaci podle právního řádu země sídla dodavatele.</w:t>
            </w:r>
            <w:r w:rsidRPr="00790B75">
              <w:rPr>
                <w:rStyle w:val="Znakapoznpodarou"/>
                <w:rFonts w:ascii="Garamond" w:eastAsia="Times New Roman" w:hAnsi="Garamond"/>
                <w:b/>
                <w:sz w:val="22"/>
                <w:szCs w:val="22"/>
              </w:rPr>
              <w:footnoteReference w:id="1"/>
            </w:r>
          </w:p>
          <w:p w:rsidR="003C4C3F" w:rsidRDefault="003C4C3F" w:rsidP="007A14D4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</w:p>
          <w:p w:rsidR="003C4C3F" w:rsidRDefault="003C4C3F" w:rsidP="007A14D4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</w:p>
          <w:p w:rsidR="003C4C3F" w:rsidRDefault="003C4C3F" w:rsidP="007A14D4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</w:p>
          <w:p w:rsidR="003C4C3F" w:rsidRDefault="003C4C3F" w:rsidP="007A14D4">
            <w:pPr>
              <w:autoSpaceDE w:val="0"/>
              <w:autoSpaceDN w:val="0"/>
              <w:adjustRightInd w:val="0"/>
              <w:ind w:left="-3369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</w:p>
          <w:p w:rsidR="003C4C3F" w:rsidRDefault="003C4C3F" w:rsidP="007A14D4">
            <w:pPr>
              <w:autoSpaceDE w:val="0"/>
              <w:autoSpaceDN w:val="0"/>
              <w:adjustRightInd w:val="0"/>
              <w:ind w:left="33"/>
              <w:jc w:val="both"/>
              <w:rPr>
                <w:rFonts w:ascii="Garamond" w:eastAsia="Times New Roman" w:hAnsi="Garamond" w:cs="StempelGaramondLTPro-Roman"/>
                <w:sz w:val="22"/>
                <w:szCs w:val="22"/>
              </w:rPr>
            </w:pPr>
          </w:p>
        </w:tc>
      </w:tr>
    </w:tbl>
    <w:p w:rsidR="003C4C3F" w:rsidRPr="0092617B" w:rsidRDefault="003C4C3F" w:rsidP="003C4C3F">
      <w:pPr>
        <w:spacing w:before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 xml:space="preserve">V </w:t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  <w:r w:rsidRPr="0092617B">
        <w:rPr>
          <w:rFonts w:ascii="Garamond" w:hAnsi="Garamond" w:cs="Arial"/>
          <w:sz w:val="22"/>
          <w:szCs w:val="22"/>
        </w:rPr>
        <w:t xml:space="preserve"> dne </w:t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/>
          <w:sz w:val="22"/>
          <w:szCs w:val="22"/>
          <w:highlight w:val="cyan"/>
        </w:rPr>
        <w:t>]</w:t>
      </w:r>
    </w:p>
    <w:p w:rsidR="003C4C3F" w:rsidRPr="0092617B" w:rsidRDefault="003C4C3F" w:rsidP="003C4C3F">
      <w:pPr>
        <w:spacing w:before="120"/>
        <w:ind w:left="3540" w:hanging="3540"/>
        <w:jc w:val="both"/>
        <w:rPr>
          <w:rFonts w:ascii="Garamond" w:hAnsi="Garamond" w:cs="Arial"/>
          <w:sz w:val="22"/>
          <w:szCs w:val="22"/>
        </w:rPr>
      </w:pPr>
    </w:p>
    <w:p w:rsidR="003C4C3F" w:rsidRPr="0092617B" w:rsidRDefault="003C4C3F" w:rsidP="003C4C3F">
      <w:pPr>
        <w:spacing w:before="120"/>
        <w:ind w:left="3540" w:hanging="3540"/>
        <w:jc w:val="both"/>
        <w:rPr>
          <w:rFonts w:ascii="Garamond" w:hAnsi="Garamond"/>
          <w:color w:val="000000"/>
          <w:sz w:val="22"/>
          <w:szCs w:val="22"/>
        </w:rPr>
      </w:pPr>
    </w:p>
    <w:p w:rsidR="003C4C3F" w:rsidRPr="0092617B" w:rsidRDefault="003C4C3F" w:rsidP="003C4C3F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92617B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3C4C3F" w:rsidRPr="0092617B" w:rsidRDefault="003C4C3F" w:rsidP="003C4C3F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92617B">
        <w:rPr>
          <w:rFonts w:ascii="Garamond" w:hAnsi="Garamond" w:cs="Arial"/>
          <w:sz w:val="22"/>
          <w:szCs w:val="22"/>
        </w:rPr>
        <w:t>[</w:t>
      </w:r>
      <w:r w:rsidRPr="0092617B">
        <w:rPr>
          <w:rFonts w:ascii="Garamond" w:hAnsi="Garamond"/>
          <w:sz w:val="22"/>
          <w:szCs w:val="22"/>
          <w:highlight w:val="cyan"/>
        </w:rPr>
        <w:t>[DOPLNÍ</w:t>
      </w:r>
      <w:r>
        <w:rPr>
          <w:rFonts w:ascii="Garamond" w:hAnsi="Garamond"/>
          <w:sz w:val="22"/>
          <w:szCs w:val="22"/>
          <w:highlight w:val="cyan"/>
        </w:rPr>
        <w:t xml:space="preserve"> DODAVATEL</w:t>
      </w:r>
      <w:r w:rsidRPr="0092617B">
        <w:rPr>
          <w:rFonts w:ascii="Garamond" w:hAnsi="Garamond" w:cs="Arial"/>
          <w:sz w:val="22"/>
          <w:szCs w:val="22"/>
          <w:highlight w:val="cyan"/>
        </w:rPr>
        <w:t>– obchodní firma + osoba oprávněná jednat za</w:t>
      </w:r>
      <w:r>
        <w:rPr>
          <w:rFonts w:ascii="Garamond" w:hAnsi="Garamond" w:cs="Arial"/>
          <w:sz w:val="22"/>
          <w:szCs w:val="22"/>
          <w:highlight w:val="cyan"/>
        </w:rPr>
        <w:t xml:space="preserve"> dodavatele</w:t>
      </w:r>
      <w:r w:rsidRPr="0092617B"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92617B">
        <w:rPr>
          <w:rFonts w:ascii="Garamond" w:hAnsi="Garamond" w:cs="Arial"/>
          <w:sz w:val="22"/>
          <w:szCs w:val="22"/>
        </w:rPr>
        <w:t>]</w:t>
      </w:r>
    </w:p>
    <w:p w:rsidR="00C25B52" w:rsidRDefault="00C25B52"/>
    <w:sectPr w:rsidR="00C2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92" w:rsidRDefault="00104B92" w:rsidP="003C4C3F">
      <w:r>
        <w:separator/>
      </w:r>
    </w:p>
  </w:endnote>
  <w:endnote w:type="continuationSeparator" w:id="0">
    <w:p w:rsidR="00104B92" w:rsidRDefault="00104B92" w:rsidP="003C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92" w:rsidRDefault="00104B92" w:rsidP="003C4C3F">
      <w:r>
        <w:separator/>
      </w:r>
    </w:p>
  </w:footnote>
  <w:footnote w:type="continuationSeparator" w:id="0">
    <w:p w:rsidR="00104B92" w:rsidRDefault="00104B92" w:rsidP="003C4C3F">
      <w:r>
        <w:continuationSeparator/>
      </w:r>
    </w:p>
  </w:footnote>
  <w:footnote w:id="1">
    <w:p w:rsidR="003C4C3F" w:rsidRPr="00790B75" w:rsidRDefault="003C4C3F" w:rsidP="003C4C3F">
      <w:pPr>
        <w:pStyle w:val="Textpoznpodarou"/>
        <w:rPr>
          <w:b/>
        </w:rPr>
      </w:pPr>
      <w:r w:rsidRPr="00790B75">
        <w:rPr>
          <w:rStyle w:val="Znakapoznpodarou"/>
          <w:b/>
        </w:rPr>
        <w:footnoteRef/>
      </w:r>
      <w:r w:rsidRPr="00790B75">
        <w:rPr>
          <w:b/>
        </w:rPr>
        <w:t xml:space="preserve"> </w:t>
      </w:r>
      <w:r w:rsidRPr="00790B75">
        <w:rPr>
          <w:rFonts w:ascii="Garamond" w:hAnsi="Garamond"/>
          <w:b/>
        </w:rPr>
        <w:t>Dodavatel ponechá v</w:t>
      </w:r>
      <w:r>
        <w:rPr>
          <w:rFonts w:ascii="Garamond" w:hAnsi="Garamond"/>
          <w:b/>
        </w:rPr>
        <w:t> </w:t>
      </w:r>
      <w:r w:rsidRPr="00790B75">
        <w:rPr>
          <w:rFonts w:ascii="Garamond" w:hAnsi="Garamond"/>
          <w:b/>
        </w:rPr>
        <w:t>případě</w:t>
      </w:r>
      <w:r>
        <w:rPr>
          <w:rFonts w:ascii="Garamond" w:hAnsi="Garamond"/>
          <w:b/>
        </w:rPr>
        <w:t>,</w:t>
      </w:r>
      <w:r w:rsidRPr="00790B75">
        <w:rPr>
          <w:rFonts w:ascii="Garamond" w:hAnsi="Garamond"/>
          <w:b/>
        </w:rPr>
        <w:t xml:space="preserve"> že není zapsán v obchodním rejstříku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3F"/>
    <w:rsid w:val="00104B92"/>
    <w:rsid w:val="003C4C3F"/>
    <w:rsid w:val="00C2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C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4C3F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4C3F"/>
    <w:rPr>
      <w:rFonts w:ascii="Times New Roman" w:eastAsia="MS Mincho" w:hAnsi="Times New Roman" w:cs="Times New Roman"/>
      <w:b/>
      <w:sz w:val="20"/>
      <w:szCs w:val="28"/>
      <w:lang w:eastAsia="cs-CZ"/>
    </w:rPr>
  </w:style>
  <w:style w:type="table" w:styleId="Mkatabulky">
    <w:name w:val="Table Grid"/>
    <w:basedOn w:val="Normlntabulka"/>
    <w:uiPriority w:val="99"/>
    <w:rsid w:val="003C4C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3C4C3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C4C3F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C4C3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C3F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C4C3F"/>
    <w:rPr>
      <w:rFonts w:cs="Times New Roman"/>
      <w:vertAlign w:val="superscript"/>
    </w:rPr>
  </w:style>
  <w:style w:type="paragraph" w:customStyle="1" w:styleId="Default">
    <w:name w:val="Default"/>
    <w:uiPriority w:val="99"/>
    <w:rsid w:val="003C4C3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C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4C3F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4C3F"/>
    <w:rPr>
      <w:rFonts w:ascii="Times New Roman" w:eastAsia="MS Mincho" w:hAnsi="Times New Roman" w:cs="Times New Roman"/>
      <w:b/>
      <w:sz w:val="20"/>
      <w:szCs w:val="28"/>
      <w:lang w:eastAsia="cs-CZ"/>
    </w:rPr>
  </w:style>
  <w:style w:type="table" w:styleId="Mkatabulky">
    <w:name w:val="Table Grid"/>
    <w:basedOn w:val="Normlntabulka"/>
    <w:uiPriority w:val="99"/>
    <w:rsid w:val="003C4C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3C4C3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C4C3F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C4C3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C3F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C4C3F"/>
    <w:rPr>
      <w:rFonts w:cs="Times New Roman"/>
      <w:vertAlign w:val="superscript"/>
    </w:rPr>
  </w:style>
  <w:style w:type="paragraph" w:customStyle="1" w:styleId="Default">
    <w:name w:val="Default"/>
    <w:uiPriority w:val="99"/>
    <w:rsid w:val="003C4C3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eXkh5Sua3ds7HvINjwsPHORscgc=</DigestValue>
    </Reference>
    <Reference URI="#idOfficeObject" Type="http://www.w3.org/2000/09/xmldsig#Object">
      <DigestMethod Algorithm="http://www.w3.org/2000/09/xmldsig#sha1"/>
      <DigestValue>z+SKvM4cbFwLH0pIQvsZN4Qgavg=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VgubBlKj5p+vCe6LlXuKRtJx8Og=</DigestValue>
    </Reference>
  </SignedInfo>
  <SignatureValue>zX5EBbGOveI88Ogb6rt9IaYOCSRqXIbk4qJIG7h0axwxyHSy5nH+fFntwSDkI0DEopZS2kL2LXrX
11M7vHDZxnhzQjj1K5pBL+gunHS24v2M6ks2fYMALyBReQxC2cE5tnkGy++85Fhzn1kCVx5FdpmT
lug/PqkW0AWt/UNowElKzf4n9RiHOCh/Eeov2CFW65y1YBXurrTlnqf26/jWfr/s6G2cHsuScQcR
0mrZPWQfFelBgV7+4BgpUGkMe8aoAEDBWHxI3CxwRMdmhUiB5h0OF5VrR2zvQV6jDI0CRfsVl1Js
Na5Ma9f5//Z15o7WXFcO0/1jKAXGh4yjLJAn9Q==</SignatureValue>
  <KeyInfo>
    <X509Data>
      <X509Certificate>MIIH+TCCBuGgAwIBAgIDIetBMA0GCSqGSIb3DQEBCwUAMF8xCzAJBgNVBAYTAkNaMSwwKgYDVQQK
DCPEjGVza8OhIHBvxaF0YSwgcy5wLiBbScSMIDQ3MTE0OTgzXTEiMCAGA1UEAxMZUG9zdFNpZ251
bSBRdWFsaWZpZWQgQ0EgMjAeFw0xNzAxMzExMzMwMjJaFw0xODAyMjAxMzMwMjJaMIH3MQswCQYD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VQQMEwhyZWZlcmVudDCCASIwDQYJKoZIhvcNAQEBBQADggEPADCCAQoCggEBANdKO01oupSTkOUw
tfo9kCAQldt6XmKBK/qlwLx2+u15aBdRHOt/YxTRO+7Nt/LVo5Wfpt3Zz57D9+mVg97vqmH25FqK
hSYEt16m3cr9VNVqLp3nhaq+b4PavXd2U3Ec9jsPWorXyCDOLPXRzIfLDxTKpTnK3snsfrcixvTz
55NmnKODQ0+mm0WtaOvu1PE6/UkkiSIAz8aFSgZeXJSddJnllOrWTEq8K/IqQepTesfLAYHPCk8p
jL/rFVfmKytmDV1rBzY+VimB5cpQ/OYSLPHy0g2Mgv+vTQFaD9+hDDTty0jBwzQ1VnhI4AuSAjYp
AlWpRiyUpvyulQ8FODgXMJECAwEAAaOCBCMwggQfMEQGA1UdEQQ9MDuBE2hha3Zhc25pQHJlay56
Y3UuY3qgGQYJKwYBBAHcGQIBoAwTCjE4NjA1ODY3NzKgCQYDVQQNoAITADAJBgNVHRMEAjAAMIIB
KwYDVR0gBIIBIjCCAR4wggEPBghngQYBBAERZDCCAQEwgdgGCCsGAQUFBwICMIHLGoHIVGVudG8g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dGMuY3ovY3JsL3BzcXVhbGlmaWVkY2EyLmNybDAdBgNVHQ4EFgQUTeG06Q9p83ltNw+uDMu88coH
9fowDQYJKoZIhvcNAQELBQADggEBAKa/QUstROSd2n2alJCvSUI9jkkoXNb0qw2ne3n8TWjiOD+h
SX7rKTkjmv6ZmnxmIl46JMCcU5vrrIMCTC/fucni8mXdzRN4wNgv6gTp5Vz7V0B4VpSxslYDJaOH
FJyG3Si0LAlvvo1a7uf7Vh40n0raxUJelM2ZsMDI6g21sSqJWyqfSOeEWYfHK9A8v0W2YFBnpTy9
nC8FCaZavJqjwnbS7XchdYhw98FtGYlkX+uNItsXikQ44D8d5SC7C9ADGNIvIbuGuWVAKYJeCXDr
sjDmzbbLXUGq5xruCJaGVklUx6NRpHFfAjnHrJ6U/ru42IGlvepQxXoM1v+zcPHppHo=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0Z2tLShInL4+RcgRLuf65yaSnM0=</DigestValue>
      </Reference>
      <Reference URI="/word/stylesWithEffects.xml?ContentType=application/vnd.ms-word.stylesWithEffects+xml">
        <DigestMethod Algorithm="http://www.w3.org/2000/09/xmldsig#sha1"/>
        <DigestValue>0yZRCXfKbT5V1FGSObXHwOmfDfc=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kvvsN9jkfZHCm8u+a6UMZIIZclo=</DigestValue>
      </Reference>
      <Reference URI="/word/fontTable.xml?ContentType=application/vnd.openxmlformats-officedocument.wordprocessingml.fontTable+xml">
        <DigestMethod Algorithm="http://www.w3.org/2000/09/xmldsig#sha1"/>
        <DigestValue>GbjVJwo6PqWW9E8akn4HEJYBLiE=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56FqnQaTCXszkuwaHEkVZd/UDW8=</DigestValue>
      </Reference>
      <Reference URI="/word/document.xml?ContentType=application/vnd.openxmlformats-officedocument.wordprocessingml.document.main+xml">
        <DigestMethod Algorithm="http://www.w3.org/2000/09/xmldsig#sha1"/>
        <DigestValue>QXLuWY1BbQmf6Seu8xnl7Gu2rH0=</DigestValue>
      </Reference>
      <Reference URI="/word/endnotes.xml?ContentType=application/vnd.openxmlformats-officedocument.wordprocessingml.endnotes+xml">
        <DigestMethod Algorithm="http://www.w3.org/2000/09/xmldsig#sha1"/>
        <DigestValue>TLVlQvAHsW9gqUMK7gsGF/6e8/A=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2017-02-06T06:40:39Z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Prohlédl jsem tento dokument</SignatureComments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2017-02-06T06:40:39Z</xd:SigningTime>
          <xd:SigningCertificate>
            <xd:Cert>
              <xd:CertDigest>
                <DigestMethod Algorithm="http://www.w3.org/2000/09/xmldsig#sha1"/>
                <DigestValue>FEFjkCoDPlD4VFYP+Sm37VBUXqU=</DigestValue>
              </xd:CertDigest>
              <xd:IssuerSerial>
                <X509IssuerName>CN=PostSignum Qualified CA 2, O="Česká pošta, s.p. [IČ 47114983]", C=CZ</X509IssuerName>
                <X509SerialNumber>2222913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NĚMEC</dc:creator>
  <cp:lastModifiedBy>Mgr. Petr NĚMEC</cp:lastModifiedBy>
  <cp:revision>1</cp:revision>
  <dcterms:created xsi:type="dcterms:W3CDTF">2017-02-01T06:33:00Z</dcterms:created>
  <dcterms:modified xsi:type="dcterms:W3CDTF">2017-02-01T06:33:00Z</dcterms:modified>
</cp:coreProperties>
</file>